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BCE1D" w14:textId="61910E1F" w:rsidR="00594774" w:rsidRPr="00A54D22" w:rsidRDefault="00E82A81">
      <w:pPr>
        <w:spacing w:before="0" w:after="160" w:line="259" w:lineRule="auto"/>
        <w:rPr>
          <w:color w:val="000000" w:themeColor="text1"/>
        </w:rPr>
      </w:pPr>
      <w:bookmarkStart w:id="0" w:name="_Toc30502210"/>
      <w:bookmarkStart w:id="1" w:name="_Toc87857019"/>
      <w:r w:rsidRPr="00A54D22">
        <w:rPr>
          <w:noProof/>
          <w:color w:val="000000" w:themeColor="text1"/>
        </w:rPr>
        <w:drawing>
          <wp:anchor distT="0" distB="0" distL="114300" distR="114300" simplePos="0" relativeHeight="251658248" behindDoc="0" locked="1" layoutInCell="1" allowOverlap="1" wp14:anchorId="14D7B33A" wp14:editId="69CD11AE">
            <wp:simplePos x="0" y="0"/>
            <wp:positionH relativeFrom="margin">
              <wp:posOffset>4973320</wp:posOffset>
            </wp:positionH>
            <wp:positionV relativeFrom="page">
              <wp:posOffset>786765</wp:posOffset>
            </wp:positionV>
            <wp:extent cx="1518920" cy="636270"/>
            <wp:effectExtent l="0" t="0" r="5080" b="0"/>
            <wp:wrapNone/>
            <wp:docPr id="636324649" name="Graphic 636324649">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24649" name="Graphic 636324649">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20" cy="636270"/>
                    </a:xfrm>
                    <a:prstGeom prst="rect">
                      <a:avLst/>
                    </a:prstGeom>
                  </pic:spPr>
                </pic:pic>
              </a:graphicData>
            </a:graphic>
            <wp14:sizeRelH relativeFrom="margin">
              <wp14:pctWidth>0</wp14:pctWidth>
            </wp14:sizeRelH>
            <wp14:sizeRelV relativeFrom="margin">
              <wp14:pctHeight>0</wp14:pctHeight>
            </wp14:sizeRelV>
          </wp:anchor>
        </w:drawing>
      </w:r>
      <w:r w:rsidRPr="00A54D22">
        <w:rPr>
          <w:noProof/>
          <w:color w:val="000000" w:themeColor="text1"/>
        </w:rPr>
        <w:drawing>
          <wp:anchor distT="0" distB="0" distL="114300" distR="114300" simplePos="0" relativeHeight="251658249" behindDoc="0" locked="0" layoutInCell="1" allowOverlap="1" wp14:anchorId="47251856" wp14:editId="2D0A8CA5">
            <wp:simplePos x="0" y="0"/>
            <wp:positionH relativeFrom="column">
              <wp:posOffset>2529205</wp:posOffset>
            </wp:positionH>
            <wp:positionV relativeFrom="margin">
              <wp:posOffset>117475</wp:posOffset>
            </wp:positionV>
            <wp:extent cx="2051050" cy="626745"/>
            <wp:effectExtent l="0" t="0" r="6350" b="1905"/>
            <wp:wrapNone/>
            <wp:docPr id="1986629608"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5099" name="Graphic 1693005099"/>
                    <pic:cNvPicPr/>
                  </pic:nvPicPr>
                  <pic:blipFill>
                    <a:blip r:embed="rId13">
                      <a:extLst>
                        <a:ext uri="{96DAC541-7B7A-43D3-8B79-37D633B846F1}">
                          <asvg:svgBlip xmlns:asvg="http://schemas.microsoft.com/office/drawing/2016/SVG/main" r:embed="rId14"/>
                        </a:ext>
                      </a:extLst>
                    </a:blip>
                    <a:stretch>
                      <a:fillRect/>
                    </a:stretch>
                  </pic:blipFill>
                  <pic:spPr>
                    <a:xfrm>
                      <a:off x="0" y="0"/>
                      <a:ext cx="2051050" cy="626745"/>
                    </a:xfrm>
                    <a:prstGeom prst="rect">
                      <a:avLst/>
                    </a:prstGeom>
                  </pic:spPr>
                </pic:pic>
              </a:graphicData>
            </a:graphic>
            <wp14:sizeRelH relativeFrom="page">
              <wp14:pctWidth>0</wp14:pctWidth>
            </wp14:sizeRelH>
            <wp14:sizeRelV relativeFrom="page">
              <wp14:pctHeight>0</wp14:pctHeight>
            </wp14:sizeRelV>
          </wp:anchor>
        </w:drawing>
      </w:r>
    </w:p>
    <w:sdt>
      <w:sdtPr>
        <w:rPr>
          <w:color w:val="000000" w:themeColor="text1"/>
        </w:rPr>
        <w:id w:val="-427428629"/>
        <w:lock w:val="contentLocked"/>
        <w:placeholder>
          <w:docPart w:val="8DF1596D0C9E4A5E82111C79085BF5BC"/>
        </w:placeholder>
        <w:group/>
      </w:sdtPr>
      <w:sdtContent>
        <w:p w14:paraId="48EF3328" w14:textId="15D3B16E" w:rsidR="00594774" w:rsidRPr="00A54D22" w:rsidRDefault="00781675">
          <w:pPr>
            <w:spacing w:before="0" w:after="160" w:line="259" w:lineRule="auto"/>
            <w:rPr>
              <w:color w:val="000000" w:themeColor="text1"/>
            </w:rPr>
          </w:pPr>
          <w:r w:rsidRPr="00A54D22">
            <w:rPr>
              <w:noProof/>
              <w:color w:val="000000" w:themeColor="text1"/>
            </w:rPr>
            <mc:AlternateContent>
              <mc:Choice Requires="wps">
                <w:drawing>
                  <wp:anchor distT="0" distB="0" distL="114300" distR="114300" simplePos="0" relativeHeight="251658241" behindDoc="1" locked="1" layoutInCell="1" allowOverlap="1" wp14:anchorId="7C300147" wp14:editId="44F17E87">
                    <wp:simplePos x="0" y="0"/>
                    <wp:positionH relativeFrom="page">
                      <wp:posOffset>0</wp:posOffset>
                    </wp:positionH>
                    <wp:positionV relativeFrom="page">
                      <wp:posOffset>5312410</wp:posOffset>
                    </wp:positionV>
                    <wp:extent cx="7559675" cy="128905"/>
                    <wp:effectExtent l="0" t="0" r="3175" b="4445"/>
                    <wp:wrapNone/>
                    <wp:docPr id="10" name="Rectangle 10">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4516B40" id="Rectangle 10" o:spid="_x0000_s1026" style="position:absolute;margin-left:0;margin-top:418.3pt;width:595.25pt;height:10.1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" fillcolor="black [3213]" stroked="f" strokeweight="1pt">
                    <w10:wrap anchorx="page" anchory="page"/>
                    <w10:anchorlock/>
                  </v:rect>
                </w:pict>
              </mc:Fallback>
            </mc:AlternateContent>
          </w:r>
        </w:p>
      </w:sdtContent>
    </w:sdt>
    <w:p w14:paraId="1B8A72DB" w14:textId="77777777" w:rsidR="00594774" w:rsidRPr="00A54D22" w:rsidRDefault="00EB07F5">
      <w:pPr>
        <w:spacing w:before="0" w:after="160" w:line="259" w:lineRule="auto"/>
        <w:rPr>
          <w:color w:val="000000" w:themeColor="text1"/>
        </w:rPr>
      </w:pPr>
      <w:r w:rsidRPr="00A54D22">
        <w:rPr>
          <w:noProof/>
          <w:color w:val="000000" w:themeColor="text1"/>
        </w:rPr>
        <mc:AlternateContent>
          <mc:Choice Requires="wps">
            <w:drawing>
              <wp:anchor distT="0" distB="0" distL="114300" distR="114300" simplePos="0" relativeHeight="251658242" behindDoc="1" locked="1" layoutInCell="1" allowOverlap="1" wp14:anchorId="590DDF09" wp14:editId="6C16402F">
                <wp:simplePos x="0" y="0"/>
                <wp:positionH relativeFrom="page">
                  <wp:posOffset>0</wp:posOffset>
                </wp:positionH>
                <wp:positionV relativeFrom="page">
                  <wp:posOffset>5422900</wp:posOffset>
                </wp:positionV>
                <wp:extent cx="7560000" cy="5292000"/>
                <wp:effectExtent l="0" t="0" r="3175" b="4445"/>
                <wp:wrapNone/>
                <wp:docPr id="11" name="Rectangle 11">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flip="none" rotWithShape="1">
                          <a:gsLst>
                            <a:gs pos="0">
                              <a:srgbClr val="E1EEF9">
                                <a:shade val="30000"/>
                                <a:satMod val="115000"/>
                              </a:srgbClr>
                            </a:gs>
                            <a:gs pos="50000">
                              <a:srgbClr val="E1EEF9">
                                <a:shade val="67500"/>
                                <a:satMod val="115000"/>
                              </a:srgbClr>
                            </a:gs>
                            <a:gs pos="100000">
                              <a:srgbClr val="E1EEF9">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B1251B" w14:textId="28F50175" w:rsidR="00781675" w:rsidRPr="00D603B7" w:rsidRDefault="00967CFB" w:rsidP="00D603B7">
                            <w:pPr>
                              <w:pStyle w:val="Subtitle"/>
                            </w:pPr>
                            <w:sdt>
                              <w:sdtPr>
                                <w:id w:val="-1969342329"/>
                                <w:lock w:val="sdtLocked"/>
                                <w:placeholder>
                                  <w:docPart w:val="2C598F7B257C4EDAA202359978BF6D66"/>
                                </w:placeholder>
                              </w:sdtPr>
                              <w:sdtContent/>
                            </w:sdt>
                            <w:r w:rsidR="00F02608" w:rsidRPr="00F02608">
                              <w:rPr>
                                <w:color w:val="000000" w:themeColor="text1"/>
                              </w:rPr>
                              <w:t xml:space="preserve">Verification and </w:t>
                            </w:r>
                            <w:r w:rsidR="00D603B7">
                              <w:rPr>
                                <w:color w:val="000000" w:themeColor="text1"/>
                              </w:rPr>
                              <w:t>r</w:t>
                            </w:r>
                            <w:r w:rsidR="00F02608" w:rsidRPr="00F02608">
                              <w:rPr>
                                <w:color w:val="000000" w:themeColor="text1"/>
                              </w:rPr>
                              <w:t>eview</w:t>
                            </w:r>
                            <w:r w:rsidR="00D603B7">
                              <w:rPr>
                                <w:color w:val="000000" w:themeColor="text1"/>
                              </w:rPr>
                              <w:br/>
                              <w:t>for wind energy facilities</w:t>
                            </w:r>
                            <w:r w:rsidR="00F02608" w:rsidRPr="00F02608">
                              <w:rPr>
                                <w:color w:val="000000" w:themeColor="text1"/>
                              </w:rPr>
                              <w:t xml:space="preserve"> </w:t>
                            </w:r>
                          </w:p>
                          <w:p w14:paraId="5911883D" w14:textId="34A820EF" w:rsidR="00F02608" w:rsidRPr="00F02608" w:rsidRDefault="00F02608" w:rsidP="00F02608">
                            <w:pPr>
                              <w:pStyle w:val="Subtitle2"/>
                              <w:rPr>
                                <w:color w:val="000000" w:themeColor="text1"/>
                              </w:rPr>
                            </w:pPr>
                            <w:r w:rsidRPr="00F02608">
                              <w:rPr>
                                <w:color w:val="000000" w:themeColor="text1"/>
                              </w:rPr>
                              <w:t xml:space="preserve">Publication </w:t>
                            </w:r>
                            <w:sdt>
                              <w:sdtPr>
                                <w:rPr>
                                  <w:color w:val="000000" w:themeColor="text1"/>
                                </w:rPr>
                                <w:id w:val="-1337448261"/>
                                <w:placeholder>
                                  <w:docPart w:val="09507388A6A7D8439070217E6C9A26A5"/>
                                </w:placeholder>
                              </w:sdtPr>
                              <w:sdtContent>
                                <w:r w:rsidRPr="00F02608">
                                  <w:rPr>
                                    <w:color w:val="000000" w:themeColor="text1"/>
                                  </w:rPr>
                                  <w:t>1692.</w:t>
                                </w:r>
                                <w:r w:rsidR="00BB7892">
                                  <w:rPr>
                                    <w:color w:val="000000" w:themeColor="text1"/>
                                  </w:rPr>
                                  <w:t>1</w:t>
                                </w:r>
                              </w:sdtContent>
                            </w:sdt>
                            <w:r w:rsidRPr="00F02608">
                              <w:rPr>
                                <w:color w:val="000000" w:themeColor="text1"/>
                              </w:rPr>
                              <w:t xml:space="preserve">   |   </w:t>
                            </w:r>
                            <w:sdt>
                              <w:sdtPr>
                                <w:rPr>
                                  <w:color w:val="000000" w:themeColor="text1"/>
                                </w:rPr>
                                <w:alias w:val="Publish Date"/>
                                <w:tag w:val=""/>
                                <w:id w:val="1416442310"/>
                                <w:placeholder>
                                  <w:docPart w:val="A718867827E6874981E33A22A1AE13A6"/>
                                </w:placeholder>
                                <w:dataBinding w:prefixMappings="xmlns:ns0='http://schemas.microsoft.com/office/2006/coverPageProps' " w:xpath="/ns0:CoverPageProperties[1]/ns0:PublishDate[1]" w:storeItemID="{55AF091B-3C7A-41E3-B477-F2FDAA23CFDA}"/>
                                <w:date w:fullDate="2024-12-01T00:00:00Z">
                                  <w:dateFormat w:val="MMMM yyyy"/>
                                  <w:lid w:val="en-AU"/>
                                  <w:storeMappedDataAs w:val="dateTime"/>
                                  <w:calendar w:val="gregorian"/>
                                </w:date>
                              </w:sdtPr>
                              <w:sdtContent>
                                <w:r w:rsidRPr="00F02608">
                                  <w:rPr>
                                    <w:color w:val="000000" w:themeColor="text1"/>
                                  </w:rPr>
                                  <w:t>December 2024</w:t>
                                </w:r>
                              </w:sdtContent>
                            </w:sdt>
                          </w:p>
                          <w:p w14:paraId="384A5F7B" w14:textId="110EDB68" w:rsidR="00781675" w:rsidRPr="00036252" w:rsidRDefault="00967CFB" w:rsidP="00EB07F5">
                            <w:pPr>
                              <w:pStyle w:val="Subtitle2"/>
                              <w:rPr>
                                <w:color w:val="000000" w:themeColor="text1"/>
                              </w:rPr>
                            </w:pPr>
                            <w:sdt>
                              <w:sdtPr>
                                <w:rPr>
                                  <w:color w:val="000000" w:themeColor="text1"/>
                                </w:rPr>
                                <w:id w:val="957767564"/>
                                <w:placeholder>
                                  <w:docPart w:val="E75159EB103D425D82CA9C7B699AFFC6"/>
                                </w:placeholder>
                              </w:sdtPr>
                              <w:sdtContent>
                                <w:r w:rsidR="003121B0">
                                  <w:rPr>
                                    <w:color w:val="000000" w:themeColor="text1"/>
                                  </w:rPr>
                                  <w:t xml:space="preserve"> </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590DDF09" id="Rectangle 11" o:spid="_x0000_s1026" style="position:absolute;margin-left:0;margin-top:427pt;width:595.3pt;height:416.7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" fillcolor="#828b92" stroked="f" strokeweight="1pt">
                <v:fill color2="#dfeefb" rotate="t" angle="270" colors="0 #828b92;.5 #bbc8d3;1 #dfeefb" focus="100%" type="gradient"/>
                <v:textbox inset=",16mm,15mm">
                  <w:txbxContent>
                    <w:p w14:paraId="01B1251B" w14:textId="28F50175" w:rsidR="00781675" w:rsidRPr="00D603B7" w:rsidRDefault="00967CFB" w:rsidP="00D603B7">
                      <w:pPr>
                        <w:pStyle w:val="Subtitle"/>
                      </w:pPr>
                      <w:sdt>
                        <w:sdtPr>
                          <w:id w:val="-1969342329"/>
                          <w:lock w:val="sdtLocked"/>
                          <w:placeholder>
                            <w:docPart w:val="2C598F7B257C4EDAA202359978BF6D66"/>
                          </w:placeholder>
                        </w:sdtPr>
                        <w:sdtContent/>
                      </w:sdt>
                      <w:r w:rsidR="00F02608" w:rsidRPr="00F02608">
                        <w:rPr>
                          <w:color w:val="000000" w:themeColor="text1"/>
                        </w:rPr>
                        <w:t xml:space="preserve">Verification and </w:t>
                      </w:r>
                      <w:r w:rsidR="00D603B7">
                        <w:rPr>
                          <w:color w:val="000000" w:themeColor="text1"/>
                        </w:rPr>
                        <w:t>r</w:t>
                      </w:r>
                      <w:r w:rsidR="00F02608" w:rsidRPr="00F02608">
                        <w:rPr>
                          <w:color w:val="000000" w:themeColor="text1"/>
                        </w:rPr>
                        <w:t>eview</w:t>
                      </w:r>
                      <w:r w:rsidR="00D603B7">
                        <w:rPr>
                          <w:color w:val="000000" w:themeColor="text1"/>
                        </w:rPr>
                        <w:br/>
                        <w:t>for wind energy facilities</w:t>
                      </w:r>
                      <w:r w:rsidR="00F02608" w:rsidRPr="00F02608">
                        <w:rPr>
                          <w:color w:val="000000" w:themeColor="text1"/>
                        </w:rPr>
                        <w:t xml:space="preserve"> </w:t>
                      </w:r>
                    </w:p>
                    <w:p w14:paraId="5911883D" w14:textId="34A820EF" w:rsidR="00F02608" w:rsidRPr="00F02608" w:rsidRDefault="00F02608" w:rsidP="00F02608">
                      <w:pPr>
                        <w:pStyle w:val="Subtitle2"/>
                        <w:rPr>
                          <w:color w:val="000000" w:themeColor="text1"/>
                        </w:rPr>
                      </w:pPr>
                      <w:r w:rsidRPr="00F02608">
                        <w:rPr>
                          <w:color w:val="000000" w:themeColor="text1"/>
                        </w:rPr>
                        <w:t xml:space="preserve">Publication </w:t>
                      </w:r>
                      <w:sdt>
                        <w:sdtPr>
                          <w:rPr>
                            <w:color w:val="000000" w:themeColor="text1"/>
                          </w:rPr>
                          <w:id w:val="-1337448261"/>
                          <w:placeholder>
                            <w:docPart w:val="09507388A6A7D8439070217E6C9A26A5"/>
                          </w:placeholder>
                        </w:sdtPr>
                        <w:sdtContent>
                          <w:r w:rsidRPr="00F02608">
                            <w:rPr>
                              <w:color w:val="000000" w:themeColor="text1"/>
                            </w:rPr>
                            <w:t>1692.</w:t>
                          </w:r>
                          <w:r w:rsidR="00BB7892">
                            <w:rPr>
                              <w:color w:val="000000" w:themeColor="text1"/>
                            </w:rPr>
                            <w:t>1</w:t>
                          </w:r>
                        </w:sdtContent>
                      </w:sdt>
                      <w:r w:rsidRPr="00F02608">
                        <w:rPr>
                          <w:color w:val="000000" w:themeColor="text1"/>
                        </w:rPr>
                        <w:t xml:space="preserve">   |   </w:t>
                      </w:r>
                      <w:sdt>
                        <w:sdtPr>
                          <w:rPr>
                            <w:color w:val="000000" w:themeColor="text1"/>
                          </w:rPr>
                          <w:alias w:val="Publish Date"/>
                          <w:tag w:val=""/>
                          <w:id w:val="1416442310"/>
                          <w:placeholder>
                            <w:docPart w:val="A718867827E6874981E33A22A1AE13A6"/>
                          </w:placeholder>
                          <w:dataBinding w:prefixMappings="xmlns:ns0='http://schemas.microsoft.com/office/2006/coverPageProps' " w:xpath="/ns0:CoverPageProperties[1]/ns0:PublishDate[1]" w:storeItemID="{55AF091B-3C7A-41E3-B477-F2FDAA23CFDA}"/>
                          <w:date w:fullDate="2024-12-01T00:00:00Z">
                            <w:dateFormat w:val="MMMM yyyy"/>
                            <w:lid w:val="en-AU"/>
                            <w:storeMappedDataAs w:val="dateTime"/>
                            <w:calendar w:val="gregorian"/>
                          </w:date>
                        </w:sdtPr>
                        <w:sdtContent>
                          <w:r w:rsidRPr="00F02608">
                            <w:rPr>
                              <w:color w:val="000000" w:themeColor="text1"/>
                            </w:rPr>
                            <w:t>December 2024</w:t>
                          </w:r>
                        </w:sdtContent>
                      </w:sdt>
                    </w:p>
                    <w:p w14:paraId="384A5F7B" w14:textId="110EDB68" w:rsidR="00781675" w:rsidRPr="00036252" w:rsidRDefault="00967CFB" w:rsidP="00EB07F5">
                      <w:pPr>
                        <w:pStyle w:val="Subtitle2"/>
                        <w:rPr>
                          <w:color w:val="000000" w:themeColor="text1"/>
                        </w:rPr>
                      </w:pPr>
                      <w:sdt>
                        <w:sdtPr>
                          <w:rPr>
                            <w:color w:val="000000" w:themeColor="text1"/>
                          </w:rPr>
                          <w:id w:val="957767564"/>
                          <w:placeholder>
                            <w:docPart w:val="E75159EB103D425D82CA9C7B699AFFC6"/>
                          </w:placeholder>
                        </w:sdtPr>
                        <w:sdtContent>
                          <w:r w:rsidR="003121B0">
                            <w:rPr>
                              <w:color w:val="000000" w:themeColor="text1"/>
                            </w:rPr>
                            <w:t xml:space="preserve"> </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10000" w:type="pct"/>
        <w:tblLook w:val="04A0" w:firstRow="1" w:lastRow="0" w:firstColumn="1" w:lastColumn="0" w:noHBand="0" w:noVBand="1"/>
      </w:tblPr>
      <w:tblGrid>
        <w:gridCol w:w="10204"/>
        <w:gridCol w:w="10204"/>
      </w:tblGrid>
      <w:tr w:rsidR="00F02608" w:rsidRPr="00A54D22" w14:paraId="20471D0A" w14:textId="77777777">
        <w:trPr>
          <w:cantSplit/>
          <w:trHeight w:hRule="exact" w:val="4819"/>
        </w:trPr>
        <w:tc>
          <w:tcPr>
            <w:tcW w:w="10204" w:type="dxa"/>
            <w:vAlign w:val="bottom"/>
          </w:tcPr>
          <w:p w14:paraId="08CD91CC" w14:textId="29E8CA29" w:rsidR="00F02608" w:rsidRDefault="00967CFB" w:rsidP="00F02608">
            <w:pPr>
              <w:pStyle w:val="Title"/>
            </w:pPr>
            <w:sdt>
              <w:sdtPr>
                <w:alias w:val="Title"/>
                <w:tag w:val=""/>
                <w:id w:val="-410472078"/>
                <w:placeholder>
                  <w:docPart w:val="62A974908197CE4DA59292D396F9BAA1"/>
                </w:placeholder>
                <w:dataBinding w:prefixMappings="xmlns:ns0='http://purl.org/dc/elements/1.1/' xmlns:ns1='http://schemas.openxmlformats.org/package/2006/metadata/core-properties' " w:xpath="/ns1:coreProperties[1]/ns0:title[1]" w:storeItemID="{6C3C8BC8-F283-45AE-878A-BAB7291924A1}"/>
                <w:text w:multiLine="1"/>
              </w:sdtPr>
              <w:sdtContent>
                <w:r w:rsidR="00D603B7">
                  <w:t>Environmental Auditor Guidelines</w:t>
                </w:r>
              </w:sdtContent>
            </w:sdt>
          </w:p>
        </w:tc>
        <w:tc>
          <w:tcPr>
            <w:tcW w:w="10204" w:type="dxa"/>
            <w:vAlign w:val="bottom"/>
          </w:tcPr>
          <w:p w14:paraId="2964EF8F" w14:textId="3BA9551E" w:rsidR="00F02608" w:rsidRPr="00A54D22" w:rsidRDefault="00967CFB" w:rsidP="00F02608">
            <w:pPr>
              <w:pStyle w:val="Title"/>
            </w:pPr>
            <w:sdt>
              <w:sdtPr>
                <w:alias w:val="Title"/>
                <w:tag w:val=""/>
                <w:id w:val="-1060092214"/>
                <w:placeholder>
                  <w:docPart w:val="7B17893BA78C444A836C9FB393634541"/>
                </w:placeholder>
                <w:dataBinding w:prefixMappings="xmlns:ns0='http://purl.org/dc/elements/1.1/' xmlns:ns1='http://schemas.openxmlformats.org/package/2006/metadata/core-properties' " w:xpath="/ns1:coreProperties[1]/ns0:title[1]" w:storeItemID="{6C3C8BC8-F283-45AE-878A-BAB7291924A1}"/>
                <w:text w:multiLine="1"/>
              </w:sdtPr>
              <w:sdtContent>
                <w:r w:rsidR="00D603B7">
                  <w:t>Environmental Auditor Guidelines</w:t>
                </w:r>
              </w:sdtContent>
            </w:sdt>
          </w:p>
        </w:tc>
      </w:tr>
    </w:tbl>
    <w:p w14:paraId="6331C52C" w14:textId="77777777" w:rsidR="00324044" w:rsidRPr="00A54D22" w:rsidRDefault="00324044" w:rsidP="00324044">
      <w:pPr>
        <w:rPr>
          <w:color w:val="000000" w:themeColor="text1"/>
        </w:rPr>
      </w:pPr>
    </w:p>
    <w:sdt>
      <w:sdtPr>
        <w:rPr>
          <w:color w:val="000000" w:themeColor="text1"/>
        </w:rPr>
        <w:id w:val="-664869714"/>
        <w:lock w:val="contentLocked"/>
        <w:placeholder>
          <w:docPart w:val="8DF1596D0C9E4A5E82111C79085BF5BC"/>
        </w:placeholder>
        <w:group/>
      </w:sdtPr>
      <w:sdtContent>
        <w:p w14:paraId="07662033" w14:textId="77777777" w:rsidR="00F66A50" w:rsidRPr="00A54D22" w:rsidRDefault="00DD4A2E">
          <w:pPr>
            <w:spacing w:before="0" w:after="160" w:line="259" w:lineRule="auto"/>
            <w:rPr>
              <w:color w:val="000000" w:themeColor="text1"/>
            </w:rPr>
          </w:pPr>
          <w:r w:rsidRPr="00A54D22">
            <w:rPr>
              <w:noProof/>
              <w:color w:val="000000" w:themeColor="text1"/>
            </w:rPr>
            <w:drawing>
              <wp:anchor distT="0" distB="0" distL="114300" distR="114300" simplePos="0" relativeHeight="251658243" behindDoc="0" locked="0" layoutInCell="1" allowOverlap="1" wp14:anchorId="151084D2" wp14:editId="3DB3297B">
                <wp:simplePos x="0" y="0"/>
                <wp:positionH relativeFrom="page">
                  <wp:posOffset>6217502</wp:posOffset>
                </wp:positionH>
                <wp:positionV relativeFrom="page">
                  <wp:posOffset>9521764</wp:posOffset>
                </wp:positionV>
                <wp:extent cx="799754" cy="452790"/>
                <wp:effectExtent l="0" t="0" r="635" b="444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5" cstate="print">
                          <a:lum bright="-100000" contrast="-100000"/>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754" cy="452790"/>
                        </a:xfrm>
                        <a:prstGeom prst="rect">
                          <a:avLst/>
                        </a:prstGeom>
                      </pic:spPr>
                    </pic:pic>
                  </a:graphicData>
                </a:graphic>
              </wp:anchor>
            </w:drawing>
          </w:r>
          <w:r w:rsidRPr="00A54D22">
            <w:rPr>
              <w:noProof/>
              <w:color w:val="000000" w:themeColor="text1"/>
            </w:rPr>
            <mc:AlternateContent>
              <mc:Choice Requires="wps">
                <w:drawing>
                  <wp:anchor distT="0" distB="0" distL="114300" distR="114300" simplePos="0" relativeHeight="251658244" behindDoc="0" locked="0" layoutInCell="1" allowOverlap="1" wp14:anchorId="42A6F57C" wp14:editId="0BABCC32">
                    <wp:simplePos x="0" y="0"/>
                    <wp:positionH relativeFrom="page">
                      <wp:posOffset>539750</wp:posOffset>
                    </wp:positionH>
                    <wp:positionV relativeFrom="page">
                      <wp:posOffset>9961245</wp:posOffset>
                    </wp:positionV>
                    <wp:extent cx="2532555" cy="308202"/>
                    <wp:effectExtent l="19050" t="19050" r="1270" b="0"/>
                    <wp:wrapNone/>
                    <wp:docPr id="1" name="Freeform: Shape 1"/>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chemeClr val="tx1"/>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FAA9554" id="Freeform: Shape 1" o:spid="_x0000_s1026" style="position:absolute;margin-left:42.5pt;margin-top:784.35pt;width:199.4pt;height:24.25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Y6R2MBAEV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fillcolor="black [3213]"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sidRPr="00A54D22">
            <w:rPr>
              <w:noProof/>
              <w:color w:val="000000" w:themeColor="text1"/>
            </w:rPr>
            <mc:AlternateContent>
              <mc:Choice Requires="wps">
                <w:drawing>
                  <wp:anchor distT="0" distB="0" distL="114300" distR="114300" simplePos="0" relativeHeight="251658245" behindDoc="0" locked="0" layoutInCell="1" allowOverlap="1" wp14:anchorId="016C9A15" wp14:editId="3E5FCD6E">
                    <wp:simplePos x="0" y="0"/>
                    <wp:positionH relativeFrom="page">
                      <wp:posOffset>3421722</wp:posOffset>
                    </wp:positionH>
                    <wp:positionV relativeFrom="page">
                      <wp:posOffset>10098002</wp:posOffset>
                    </wp:positionV>
                    <wp:extent cx="3598445" cy="179762"/>
                    <wp:effectExtent l="0" t="0" r="2540" b="10795"/>
                    <wp:wrapNone/>
                    <wp:docPr id="7" name="Text Box 7"/>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143A366D" w14:textId="77777777" w:rsidR="00086D33" w:rsidRPr="00654180" w:rsidRDefault="00086D33" w:rsidP="0089239A">
                                <w:pPr>
                                  <w:pStyle w:val="VicGovttagline"/>
                                  <w:rPr>
                                    <w:color w:val="000000" w:themeColor="text1"/>
                                  </w:rPr>
                                </w:pPr>
                                <w:r w:rsidRPr="00654180">
                                  <w:rPr>
                                    <w:color w:val="000000" w:themeColor="text1"/>
                                  </w:rP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016C9A15" id="_x0000_t202" coordsize="21600,21600" o:spt="202" path="m,l,21600r21600,l21600,xe">
                    <v:stroke joinstyle="miter"/>
                    <v:path gradientshapeok="t" o:connecttype="rect"/>
                  </v:shapetype>
                  <v:shape id="Text Box 7" o:spid="_x0000_s1027" type="#_x0000_t202" style="position:absolute;margin-left:269.45pt;margin-top:795.1pt;width:283.35pt;height:14.15pt;z-index:251658245;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143A366D" w14:textId="77777777" w:rsidR="00086D33" w:rsidRPr="00654180" w:rsidRDefault="00086D33" w:rsidP="0089239A">
                          <w:pPr>
                            <w:pStyle w:val="VicGovttagline"/>
                            <w:rPr>
                              <w:color w:val="000000" w:themeColor="text1"/>
                            </w:rPr>
                          </w:pPr>
                          <w:r w:rsidRPr="00654180">
                            <w:rPr>
                              <w:color w:val="000000" w:themeColor="text1"/>
                            </w:rPr>
                            <w:t>Authorised and published by the Victorian Government, 1 Treasury Place, Melbourne</w:t>
                          </w:r>
                        </w:p>
                      </w:txbxContent>
                    </v:textbox>
                    <w10:wrap anchorx="page" anchory="page"/>
                  </v:shape>
                </w:pict>
              </mc:Fallback>
            </mc:AlternateContent>
          </w:r>
          <w:r w:rsidR="006E5B77" w:rsidRPr="00A54D22">
            <w:rPr>
              <w:color w:val="000000" w:themeColor="text1"/>
            </w:rPr>
            <w:br w:type="page"/>
          </w:r>
        </w:p>
      </w:sdtContent>
    </w:sdt>
    <w:p w14:paraId="73EDF7A0" w14:textId="77777777" w:rsidR="00F66A50" w:rsidRPr="00A54D22" w:rsidRDefault="00F66A50" w:rsidP="00E444BA">
      <w:pPr>
        <w:pStyle w:val="Address-web"/>
      </w:pPr>
      <w:r w:rsidRPr="00A54D22">
        <w:t>epa.vic.gov.au</w:t>
      </w:r>
    </w:p>
    <w:p w14:paraId="0B41B0AF" w14:textId="77777777" w:rsidR="00F66A50" w:rsidRPr="00A54D22" w:rsidRDefault="00F66A50" w:rsidP="00E444BA">
      <w:pPr>
        <w:pStyle w:val="Address"/>
      </w:pPr>
      <w:r w:rsidRPr="00A54D22">
        <w:t>Environment Protection Authority Victoria</w:t>
      </w:r>
    </w:p>
    <w:p w14:paraId="7223F147" w14:textId="77777777" w:rsidR="00F66A50" w:rsidRPr="00A54D22" w:rsidRDefault="00F66A50" w:rsidP="00E444BA">
      <w:pPr>
        <w:pStyle w:val="Address"/>
      </w:pPr>
      <w:r w:rsidRPr="00A54D22">
        <w:t>GPO BOX 4395 Melbourne VIC 3001</w:t>
      </w:r>
    </w:p>
    <w:p w14:paraId="2E913EC6" w14:textId="0F2692F4" w:rsidR="00070D14" w:rsidRPr="00A54D22" w:rsidRDefault="00F66A50" w:rsidP="00E444BA">
      <w:pPr>
        <w:pStyle w:val="Address"/>
      </w:pPr>
      <w:r w:rsidRPr="00A54D22">
        <w:t>1300 372 84</w:t>
      </w:r>
    </w:p>
    <w:p w14:paraId="04D8DCF0" w14:textId="64CD50D6" w:rsidR="007F7637" w:rsidRPr="00A54D22" w:rsidRDefault="007F7637" w:rsidP="007F7637">
      <w:pPr>
        <w:pStyle w:val="Address-web"/>
      </w:pPr>
      <w:r w:rsidRPr="00A54D22">
        <w:t>dtp.vic.gov.au</w:t>
      </w:r>
    </w:p>
    <w:p w14:paraId="0EA0A6C7" w14:textId="704EBFDF" w:rsidR="007F7637" w:rsidRPr="00A54D22" w:rsidRDefault="00895B33" w:rsidP="007F7637">
      <w:pPr>
        <w:pStyle w:val="Address"/>
      </w:pPr>
      <w:r w:rsidRPr="00A54D22">
        <w:t>Department of Transport and Planning</w:t>
      </w:r>
      <w:r w:rsidR="007F7637" w:rsidRPr="00A54D22">
        <w:t xml:space="preserve"> Victoria</w:t>
      </w:r>
    </w:p>
    <w:p w14:paraId="442ACDA0" w14:textId="076F08B6" w:rsidR="007F7637" w:rsidRPr="00A54D22" w:rsidRDefault="007F7637" w:rsidP="007F7637">
      <w:pPr>
        <w:pStyle w:val="Address"/>
      </w:pPr>
      <w:r w:rsidRPr="00A54D22">
        <w:t xml:space="preserve">GPO BOX </w:t>
      </w:r>
      <w:r w:rsidR="00895B33" w:rsidRPr="00A54D22">
        <w:t>2392</w:t>
      </w:r>
      <w:r w:rsidRPr="00A54D22">
        <w:t xml:space="preserve"> Melbourne VIC 3001</w:t>
      </w:r>
    </w:p>
    <w:p w14:paraId="5310F9EE" w14:textId="241FDB90" w:rsidR="00070D14" w:rsidRPr="00A54D22" w:rsidRDefault="00E62CDD" w:rsidP="00E444BA">
      <w:pPr>
        <w:pStyle w:val="Address"/>
      </w:pPr>
      <w:r>
        <w:rPr>
          <w:color w:val="000000"/>
        </w:rPr>
        <w:t>03</w:t>
      </w:r>
      <w:r>
        <w:rPr>
          <w:rFonts w:ascii="Cambria" w:hAnsi="Cambria" w:cs="Cambria"/>
          <w:color w:val="000000"/>
        </w:rPr>
        <w:t> </w:t>
      </w:r>
      <w:r>
        <w:rPr>
          <w:color w:val="000000"/>
        </w:rPr>
        <w:t>9655 6666</w:t>
      </w:r>
    </w:p>
    <w:p w14:paraId="6A26638F" w14:textId="42232226" w:rsidR="00F66A50" w:rsidRPr="00A54D22" w:rsidRDefault="00DD4A2E" w:rsidP="00DD4A2E">
      <w:pPr>
        <w:rPr>
          <w:color w:val="000000" w:themeColor="text1"/>
          <w:lang w:val="en-US"/>
        </w:rPr>
      </w:pPr>
      <w:r w:rsidRPr="00A54D22">
        <w:rPr>
          <w:color w:val="000000" w:themeColor="text1"/>
          <w:lang w:val="en-US"/>
        </w:rPr>
        <w:t>This content is for general information only. Obtain professional advice if you have any specific concern. EPA Victoria</w:t>
      </w:r>
      <w:r w:rsidR="00881CFB" w:rsidRPr="00A54D22">
        <w:rPr>
          <w:color w:val="000000" w:themeColor="text1"/>
          <w:lang w:val="en-US"/>
        </w:rPr>
        <w:t xml:space="preserve"> and </w:t>
      </w:r>
      <w:r w:rsidR="00A54D22" w:rsidRPr="00A54D22">
        <w:rPr>
          <w:color w:val="000000" w:themeColor="text1"/>
          <w:lang w:val="en-US"/>
        </w:rPr>
        <w:t>Department of Transport and Planning</w:t>
      </w:r>
      <w:r w:rsidRPr="00A54D22">
        <w:rPr>
          <w:color w:val="000000" w:themeColor="text1"/>
          <w:lang w:val="en-US"/>
        </w:rPr>
        <w:t xml:space="preserve"> has made reasonable effort to ensure accuracy at the </w:t>
      </w:r>
      <w:r w:rsidR="00224DD4" w:rsidRPr="00A54D22">
        <w:rPr>
          <w:color w:val="000000" w:themeColor="text1"/>
          <w:lang w:val="en-US"/>
        </w:rPr>
        <w:t>t</w:t>
      </w:r>
      <w:r w:rsidRPr="00A54D22">
        <w:rPr>
          <w:color w:val="000000" w:themeColor="text1"/>
          <w:lang w:val="en-US"/>
        </w:rPr>
        <w:t xml:space="preserve">ime of publication. Except where noted at </w:t>
      </w:r>
      <w:hyperlink r:id="rId17" w:history="1">
        <w:r w:rsidRPr="00050A35">
          <w:rPr>
            <w:rStyle w:val="Hyperlink"/>
          </w:rPr>
          <w:t>epa.vic.gov.au/copyright</w:t>
        </w:r>
      </w:hyperlink>
      <w:r w:rsidRPr="00050A35">
        <w:rPr>
          <w:rStyle w:val="Hyperlink"/>
        </w:rPr>
        <w:t>,</w:t>
      </w:r>
      <w:r w:rsidRPr="00A54D22">
        <w:rPr>
          <w:color w:val="000000" w:themeColor="text1"/>
          <w:lang w:val="en-US"/>
        </w:rPr>
        <w:t xml:space="preserve"> all content in this work* is licensed under the Creative Commons Attribution 4.0 Licence. To view a copy of this licence, visit </w:t>
      </w:r>
      <w:hyperlink r:id="rId18" w:history="1">
        <w:r w:rsidRPr="00050A35">
          <w:rPr>
            <w:rStyle w:val="Hyperlink"/>
          </w:rPr>
          <w:t>creativecommons.org</w:t>
        </w:r>
      </w:hyperlink>
      <w:r w:rsidRPr="00050A35">
        <w:rPr>
          <w:rStyle w:val="Hyperlink"/>
        </w:rPr>
        <w:t>.</w:t>
      </w:r>
      <w:r w:rsidRPr="00A54D22">
        <w:rPr>
          <w:color w:val="000000" w:themeColor="text1"/>
          <w:lang w:val="en-US"/>
        </w:rPr>
        <w:t xml:space="preserve"> EPA acknowledges Victoria’s First Nations peoples as the Traditional Owners of the land and water on which we live and work. We pay our respect to their Elders past and present</w:t>
      </w:r>
      <w:r w:rsidR="00C6083C" w:rsidRPr="00A54D22">
        <w:rPr>
          <w:color w:val="000000" w:themeColor="text1"/>
          <w:lang w:val="en-US"/>
        </w:rPr>
        <w:t>.</w:t>
      </w:r>
    </w:p>
    <w:p w14:paraId="5DC64B99" w14:textId="77777777" w:rsidR="00E444BA" w:rsidRPr="00A54D22" w:rsidRDefault="00E444BA" w:rsidP="00E444BA">
      <w:pPr>
        <w:spacing w:before="0" w:after="160" w:line="259" w:lineRule="auto"/>
        <w:rPr>
          <w:color w:val="000000" w:themeColor="text1"/>
          <w:lang w:val="en-US"/>
        </w:rPr>
      </w:pPr>
      <w:r w:rsidRPr="00A54D22">
        <w:rPr>
          <w:rFonts w:ascii="Arial" w:hAnsi="Arial"/>
          <w:b/>
          <w:noProof/>
          <w:color w:val="000000" w:themeColor="text1"/>
          <w:lang w:eastAsia="en-GB"/>
        </w:rPr>
        <w:drawing>
          <wp:inline distT="0" distB="0" distL="0" distR="0" wp14:anchorId="7C58B878" wp14:editId="72A9D225">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B4F26F1" w14:textId="77777777" w:rsidR="00594774" w:rsidRPr="00A54D22" w:rsidRDefault="00594774">
      <w:pPr>
        <w:spacing w:before="0" w:after="160" w:line="259" w:lineRule="auto"/>
        <w:rPr>
          <w:color w:val="000000" w:themeColor="text1"/>
        </w:rPr>
      </w:pPr>
      <w:r w:rsidRPr="00A54D22">
        <w:rPr>
          <w:color w:val="000000" w:themeColor="text1"/>
        </w:rPr>
        <w:br w:type="page"/>
      </w:r>
    </w:p>
    <w:sdt>
      <w:sdtPr>
        <w:rPr>
          <w:rFonts w:eastAsiaTheme="minorEastAsia" w:cstheme="minorBidi"/>
          <w:color w:val="1A1A1A"/>
          <w:sz w:val="20"/>
          <w:szCs w:val="20"/>
          <w:lang w:val="en-GB"/>
        </w:rPr>
        <w:id w:val="1114864486"/>
        <w:docPartObj>
          <w:docPartGallery w:val="Table of Contents"/>
          <w:docPartUnique/>
        </w:docPartObj>
      </w:sdtPr>
      <w:sdtEndPr>
        <w:rPr>
          <w:rFonts w:cstheme="majorBidi"/>
          <w:b/>
          <w:bCs/>
          <w:color w:val="000000" w:themeColor="text1"/>
          <w:sz w:val="36"/>
        </w:rPr>
      </w:sdtEndPr>
      <w:sdtContent>
        <w:sdt>
          <w:sdtPr>
            <w:rPr>
              <w:rFonts w:eastAsiaTheme="minorEastAsia" w:cstheme="minorBidi"/>
              <w:color w:val="auto"/>
              <w:sz w:val="20"/>
              <w:szCs w:val="20"/>
              <w:lang w:val="en-GB"/>
            </w:rPr>
            <w:id w:val="-1093319055"/>
            <w:docPartObj>
              <w:docPartGallery w:val="Table of Contents"/>
              <w:docPartUnique/>
            </w:docPartObj>
          </w:sdtPr>
          <w:sdtEndPr>
            <w:rPr>
              <w:b/>
              <w:color w:val="1A1A1A"/>
            </w:rPr>
          </w:sdtEndPr>
          <w:sdtContent>
            <w:p w14:paraId="59B1C4AF" w14:textId="77777777" w:rsidR="00F02608" w:rsidRDefault="00F02608" w:rsidP="00F02608">
              <w:pPr>
                <w:pStyle w:val="TOCHeading"/>
              </w:pPr>
              <w:r>
                <w:rPr>
                  <w:lang w:val="en-GB"/>
                </w:rPr>
                <w:t>Contents</w:t>
              </w:r>
            </w:p>
            <w:p w14:paraId="25D2A041" w14:textId="30EC17BB" w:rsidR="005C3FF2" w:rsidRDefault="00F02608">
              <w:pPr>
                <w:pStyle w:val="TOC1"/>
                <w:rPr>
                  <w:rFonts w:asciiTheme="minorHAnsi" w:eastAsiaTheme="minorEastAsia" w:hAnsiTheme="minorHAnsi"/>
                  <w:noProof/>
                  <w:color w:val="auto"/>
                  <w:kern w:val="2"/>
                  <w:sz w:val="24"/>
                  <w:szCs w:val="24"/>
                  <w:lang w:eastAsia="en-AU"/>
                  <w14:ligatures w14:val="standardContextual"/>
                </w:rPr>
              </w:pPr>
              <w:r>
                <w:rPr>
                  <w:color w:val="0A3C73" w:themeColor="text2"/>
                </w:rPr>
                <w:fldChar w:fldCharType="begin"/>
              </w:r>
              <w:r>
                <w:instrText xml:space="preserve"> TOC \o "1-3" \h \z \u </w:instrText>
              </w:r>
              <w:r>
                <w:rPr>
                  <w:color w:val="0A3C73" w:themeColor="text2"/>
                </w:rPr>
                <w:fldChar w:fldCharType="separate"/>
              </w:r>
              <w:hyperlink w:anchor="_Toc185421769" w:history="1">
                <w:r w:rsidR="005C3FF2" w:rsidRPr="007D01A4">
                  <w:rPr>
                    <w:rStyle w:val="Hyperlink"/>
                    <w:noProof/>
                  </w:rPr>
                  <w:t>1. Definitions and Abbreviations</w:t>
                </w:r>
                <w:r w:rsidR="005C3FF2">
                  <w:rPr>
                    <w:noProof/>
                    <w:webHidden/>
                  </w:rPr>
                  <w:tab/>
                </w:r>
                <w:r w:rsidR="005C3FF2">
                  <w:rPr>
                    <w:noProof/>
                    <w:webHidden/>
                  </w:rPr>
                  <w:fldChar w:fldCharType="begin"/>
                </w:r>
                <w:r w:rsidR="005C3FF2">
                  <w:rPr>
                    <w:noProof/>
                    <w:webHidden/>
                  </w:rPr>
                  <w:instrText xml:space="preserve"> PAGEREF _Toc185421769 \h </w:instrText>
                </w:r>
                <w:r w:rsidR="005C3FF2">
                  <w:rPr>
                    <w:noProof/>
                    <w:webHidden/>
                  </w:rPr>
                </w:r>
                <w:r w:rsidR="005C3FF2">
                  <w:rPr>
                    <w:noProof/>
                    <w:webHidden/>
                  </w:rPr>
                  <w:fldChar w:fldCharType="separate"/>
                </w:r>
                <w:r w:rsidR="00795635">
                  <w:rPr>
                    <w:noProof/>
                    <w:webHidden/>
                  </w:rPr>
                  <w:t>5</w:t>
                </w:r>
                <w:r w:rsidR="005C3FF2">
                  <w:rPr>
                    <w:noProof/>
                    <w:webHidden/>
                  </w:rPr>
                  <w:fldChar w:fldCharType="end"/>
                </w:r>
              </w:hyperlink>
            </w:p>
            <w:p w14:paraId="1C5A99B5" w14:textId="0B70920D" w:rsidR="005C3FF2" w:rsidRDefault="005C3FF2">
              <w:pPr>
                <w:pStyle w:val="TOC2"/>
                <w:rPr>
                  <w:rFonts w:eastAsiaTheme="minorEastAsia"/>
                  <w:noProof/>
                  <w:color w:val="auto"/>
                  <w:kern w:val="2"/>
                  <w:sz w:val="24"/>
                  <w:szCs w:val="24"/>
                  <w:lang w:eastAsia="en-AU"/>
                  <w14:ligatures w14:val="standardContextual"/>
                </w:rPr>
              </w:pPr>
              <w:hyperlink w:anchor="_Toc185421770" w:history="1">
                <w:r w:rsidRPr="007D01A4">
                  <w:rPr>
                    <w:rStyle w:val="Hyperlink"/>
                    <w:noProof/>
                  </w:rPr>
                  <w:t>1.1</w:t>
                </w:r>
                <w:r>
                  <w:rPr>
                    <w:rFonts w:eastAsiaTheme="minorEastAsia"/>
                    <w:noProof/>
                    <w:color w:val="auto"/>
                    <w:kern w:val="2"/>
                    <w:sz w:val="24"/>
                    <w:szCs w:val="24"/>
                    <w:lang w:eastAsia="en-AU"/>
                    <w14:ligatures w14:val="standardContextual"/>
                  </w:rPr>
                  <w:tab/>
                </w:r>
                <w:r w:rsidRPr="007D01A4">
                  <w:rPr>
                    <w:rStyle w:val="Hyperlink"/>
                    <w:noProof/>
                  </w:rPr>
                  <w:t>Abbreviations</w:t>
                </w:r>
                <w:r>
                  <w:rPr>
                    <w:noProof/>
                    <w:webHidden/>
                  </w:rPr>
                  <w:tab/>
                </w:r>
                <w:r>
                  <w:rPr>
                    <w:noProof/>
                    <w:webHidden/>
                  </w:rPr>
                  <w:fldChar w:fldCharType="begin"/>
                </w:r>
                <w:r>
                  <w:rPr>
                    <w:noProof/>
                    <w:webHidden/>
                  </w:rPr>
                  <w:instrText xml:space="preserve"> PAGEREF _Toc185421770 \h </w:instrText>
                </w:r>
                <w:r>
                  <w:rPr>
                    <w:noProof/>
                    <w:webHidden/>
                  </w:rPr>
                </w:r>
                <w:r>
                  <w:rPr>
                    <w:noProof/>
                    <w:webHidden/>
                  </w:rPr>
                  <w:fldChar w:fldCharType="separate"/>
                </w:r>
                <w:r w:rsidR="00795635">
                  <w:rPr>
                    <w:noProof/>
                    <w:webHidden/>
                  </w:rPr>
                  <w:t>5</w:t>
                </w:r>
                <w:r>
                  <w:rPr>
                    <w:noProof/>
                    <w:webHidden/>
                  </w:rPr>
                  <w:fldChar w:fldCharType="end"/>
                </w:r>
              </w:hyperlink>
            </w:p>
            <w:p w14:paraId="5AC78227" w14:textId="244822E5" w:rsidR="005C3FF2" w:rsidRDefault="005C3FF2">
              <w:pPr>
                <w:pStyle w:val="TOC2"/>
                <w:rPr>
                  <w:rFonts w:eastAsiaTheme="minorEastAsia"/>
                  <w:noProof/>
                  <w:color w:val="auto"/>
                  <w:kern w:val="2"/>
                  <w:sz w:val="24"/>
                  <w:szCs w:val="24"/>
                  <w:lang w:eastAsia="en-AU"/>
                  <w14:ligatures w14:val="standardContextual"/>
                </w:rPr>
              </w:pPr>
              <w:hyperlink w:anchor="_Toc185421771" w:history="1">
                <w:r w:rsidRPr="007D01A4">
                  <w:rPr>
                    <w:rStyle w:val="Hyperlink"/>
                    <w:noProof/>
                  </w:rPr>
                  <w:t>1.2</w:t>
                </w:r>
                <w:r>
                  <w:rPr>
                    <w:rFonts w:eastAsiaTheme="minorEastAsia"/>
                    <w:noProof/>
                    <w:color w:val="auto"/>
                    <w:kern w:val="2"/>
                    <w:sz w:val="24"/>
                    <w:szCs w:val="24"/>
                    <w:lang w:eastAsia="en-AU"/>
                    <w14:ligatures w14:val="standardContextual"/>
                  </w:rPr>
                  <w:tab/>
                </w:r>
                <w:r w:rsidRPr="007D01A4">
                  <w:rPr>
                    <w:rStyle w:val="Hyperlink"/>
                    <w:noProof/>
                  </w:rPr>
                  <w:t>Definitions</w:t>
                </w:r>
                <w:r>
                  <w:rPr>
                    <w:noProof/>
                    <w:webHidden/>
                  </w:rPr>
                  <w:tab/>
                </w:r>
                <w:r>
                  <w:rPr>
                    <w:noProof/>
                    <w:webHidden/>
                  </w:rPr>
                  <w:fldChar w:fldCharType="begin"/>
                </w:r>
                <w:r>
                  <w:rPr>
                    <w:noProof/>
                    <w:webHidden/>
                  </w:rPr>
                  <w:instrText xml:space="preserve"> PAGEREF _Toc185421771 \h </w:instrText>
                </w:r>
                <w:r>
                  <w:rPr>
                    <w:noProof/>
                    <w:webHidden/>
                  </w:rPr>
                </w:r>
                <w:r>
                  <w:rPr>
                    <w:noProof/>
                    <w:webHidden/>
                  </w:rPr>
                  <w:fldChar w:fldCharType="separate"/>
                </w:r>
                <w:r w:rsidR="00795635">
                  <w:rPr>
                    <w:noProof/>
                    <w:webHidden/>
                  </w:rPr>
                  <w:t>5</w:t>
                </w:r>
                <w:r>
                  <w:rPr>
                    <w:noProof/>
                    <w:webHidden/>
                  </w:rPr>
                  <w:fldChar w:fldCharType="end"/>
                </w:r>
              </w:hyperlink>
            </w:p>
            <w:p w14:paraId="32D9045C" w14:textId="1560EBD3"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772" w:history="1">
                <w:r w:rsidRPr="007D01A4">
                  <w:rPr>
                    <w:rStyle w:val="Hyperlink"/>
                    <w:noProof/>
                  </w:rPr>
                  <w:t>2. Purpose of this guideline</w:t>
                </w:r>
                <w:r>
                  <w:rPr>
                    <w:noProof/>
                    <w:webHidden/>
                  </w:rPr>
                  <w:tab/>
                </w:r>
                <w:r>
                  <w:rPr>
                    <w:noProof/>
                    <w:webHidden/>
                  </w:rPr>
                  <w:fldChar w:fldCharType="begin"/>
                </w:r>
                <w:r>
                  <w:rPr>
                    <w:noProof/>
                    <w:webHidden/>
                  </w:rPr>
                  <w:instrText xml:space="preserve"> PAGEREF _Toc185421772 \h </w:instrText>
                </w:r>
                <w:r>
                  <w:rPr>
                    <w:noProof/>
                    <w:webHidden/>
                  </w:rPr>
                </w:r>
                <w:r>
                  <w:rPr>
                    <w:noProof/>
                    <w:webHidden/>
                  </w:rPr>
                  <w:fldChar w:fldCharType="separate"/>
                </w:r>
                <w:r w:rsidR="00795635">
                  <w:rPr>
                    <w:noProof/>
                    <w:webHidden/>
                  </w:rPr>
                  <w:t>7</w:t>
                </w:r>
                <w:r>
                  <w:rPr>
                    <w:noProof/>
                    <w:webHidden/>
                  </w:rPr>
                  <w:fldChar w:fldCharType="end"/>
                </w:r>
              </w:hyperlink>
            </w:p>
            <w:p w14:paraId="4A89105E" w14:textId="3CA0F19F" w:rsidR="005C3FF2" w:rsidRDefault="005C3FF2">
              <w:pPr>
                <w:pStyle w:val="TOC2"/>
                <w:rPr>
                  <w:rFonts w:eastAsiaTheme="minorEastAsia"/>
                  <w:noProof/>
                  <w:color w:val="auto"/>
                  <w:kern w:val="2"/>
                  <w:sz w:val="24"/>
                  <w:szCs w:val="24"/>
                  <w:lang w:eastAsia="en-AU"/>
                  <w14:ligatures w14:val="standardContextual"/>
                </w:rPr>
              </w:pPr>
              <w:hyperlink w:anchor="_Toc185421773" w:history="1">
                <w:r w:rsidRPr="007D01A4">
                  <w:rPr>
                    <w:rStyle w:val="Hyperlink"/>
                    <w:noProof/>
                  </w:rPr>
                  <w:t>2.1</w:t>
                </w:r>
                <w:r>
                  <w:rPr>
                    <w:rFonts w:eastAsiaTheme="minorEastAsia"/>
                    <w:noProof/>
                    <w:color w:val="auto"/>
                    <w:kern w:val="2"/>
                    <w:sz w:val="24"/>
                    <w:szCs w:val="24"/>
                    <w:lang w:eastAsia="en-AU"/>
                    <w14:ligatures w14:val="standardContextual"/>
                  </w:rPr>
                  <w:tab/>
                </w:r>
                <w:r w:rsidRPr="007D01A4">
                  <w:rPr>
                    <w:rStyle w:val="Hyperlink"/>
                    <w:noProof/>
                  </w:rPr>
                  <w:t>Introduction</w:t>
                </w:r>
                <w:r>
                  <w:rPr>
                    <w:noProof/>
                    <w:webHidden/>
                  </w:rPr>
                  <w:tab/>
                </w:r>
                <w:r>
                  <w:rPr>
                    <w:noProof/>
                    <w:webHidden/>
                  </w:rPr>
                  <w:fldChar w:fldCharType="begin"/>
                </w:r>
                <w:r>
                  <w:rPr>
                    <w:noProof/>
                    <w:webHidden/>
                  </w:rPr>
                  <w:instrText xml:space="preserve"> PAGEREF _Toc185421773 \h </w:instrText>
                </w:r>
                <w:r>
                  <w:rPr>
                    <w:noProof/>
                    <w:webHidden/>
                  </w:rPr>
                </w:r>
                <w:r>
                  <w:rPr>
                    <w:noProof/>
                    <w:webHidden/>
                  </w:rPr>
                  <w:fldChar w:fldCharType="separate"/>
                </w:r>
                <w:r w:rsidR="00795635">
                  <w:rPr>
                    <w:noProof/>
                    <w:webHidden/>
                  </w:rPr>
                  <w:t>7</w:t>
                </w:r>
                <w:r>
                  <w:rPr>
                    <w:noProof/>
                    <w:webHidden/>
                  </w:rPr>
                  <w:fldChar w:fldCharType="end"/>
                </w:r>
              </w:hyperlink>
            </w:p>
            <w:p w14:paraId="0745C2EA" w14:textId="259FA9E9" w:rsidR="005C3FF2" w:rsidRDefault="005C3FF2">
              <w:pPr>
                <w:pStyle w:val="TOC2"/>
                <w:rPr>
                  <w:rFonts w:eastAsiaTheme="minorEastAsia"/>
                  <w:noProof/>
                  <w:color w:val="auto"/>
                  <w:kern w:val="2"/>
                  <w:sz w:val="24"/>
                  <w:szCs w:val="24"/>
                  <w:lang w:eastAsia="en-AU"/>
                  <w14:ligatures w14:val="standardContextual"/>
                </w:rPr>
              </w:pPr>
              <w:hyperlink w:anchor="_Toc185421774" w:history="1">
                <w:r w:rsidRPr="007D01A4">
                  <w:rPr>
                    <w:rStyle w:val="Hyperlink"/>
                    <w:noProof/>
                  </w:rPr>
                  <w:t>2.2</w:t>
                </w:r>
                <w:r>
                  <w:rPr>
                    <w:rFonts w:eastAsiaTheme="minorEastAsia"/>
                    <w:noProof/>
                    <w:color w:val="auto"/>
                    <w:kern w:val="2"/>
                    <w:sz w:val="24"/>
                    <w:szCs w:val="24"/>
                    <w:lang w:eastAsia="en-AU"/>
                    <w14:ligatures w14:val="standardContextual"/>
                  </w:rPr>
                  <w:tab/>
                </w:r>
                <w:r w:rsidRPr="007D01A4">
                  <w:rPr>
                    <w:rStyle w:val="Hyperlink"/>
                    <w:noProof/>
                  </w:rPr>
                  <w:t>Background</w:t>
                </w:r>
                <w:r>
                  <w:rPr>
                    <w:noProof/>
                    <w:webHidden/>
                  </w:rPr>
                  <w:tab/>
                </w:r>
                <w:r>
                  <w:rPr>
                    <w:noProof/>
                    <w:webHidden/>
                  </w:rPr>
                  <w:fldChar w:fldCharType="begin"/>
                </w:r>
                <w:r>
                  <w:rPr>
                    <w:noProof/>
                    <w:webHidden/>
                  </w:rPr>
                  <w:instrText xml:space="preserve"> PAGEREF _Toc185421774 \h </w:instrText>
                </w:r>
                <w:r>
                  <w:rPr>
                    <w:noProof/>
                    <w:webHidden/>
                  </w:rPr>
                </w:r>
                <w:r>
                  <w:rPr>
                    <w:noProof/>
                    <w:webHidden/>
                  </w:rPr>
                  <w:fldChar w:fldCharType="separate"/>
                </w:r>
                <w:r w:rsidR="00795635">
                  <w:rPr>
                    <w:noProof/>
                    <w:webHidden/>
                  </w:rPr>
                  <w:t>7</w:t>
                </w:r>
                <w:r>
                  <w:rPr>
                    <w:noProof/>
                    <w:webHidden/>
                  </w:rPr>
                  <w:fldChar w:fldCharType="end"/>
                </w:r>
              </w:hyperlink>
            </w:p>
            <w:p w14:paraId="1A53398A" w14:textId="1167E61B" w:rsidR="005C3FF2" w:rsidRDefault="005C3FF2">
              <w:pPr>
                <w:pStyle w:val="TOC2"/>
                <w:rPr>
                  <w:rFonts w:eastAsiaTheme="minorEastAsia"/>
                  <w:noProof/>
                  <w:color w:val="auto"/>
                  <w:kern w:val="2"/>
                  <w:sz w:val="24"/>
                  <w:szCs w:val="24"/>
                  <w:lang w:eastAsia="en-AU"/>
                  <w14:ligatures w14:val="standardContextual"/>
                </w:rPr>
              </w:pPr>
              <w:hyperlink w:anchor="_Toc185421775" w:history="1">
                <w:r w:rsidRPr="007D01A4">
                  <w:rPr>
                    <w:rStyle w:val="Hyperlink"/>
                    <w:noProof/>
                  </w:rPr>
                  <w:t>2.3</w:t>
                </w:r>
                <w:r>
                  <w:rPr>
                    <w:rFonts w:eastAsiaTheme="minorEastAsia"/>
                    <w:noProof/>
                    <w:color w:val="auto"/>
                    <w:kern w:val="2"/>
                    <w:sz w:val="24"/>
                    <w:szCs w:val="24"/>
                    <w:lang w:eastAsia="en-AU"/>
                    <w14:ligatures w14:val="standardContextual"/>
                  </w:rPr>
                  <w:tab/>
                </w:r>
                <w:r w:rsidRPr="007D01A4">
                  <w:rPr>
                    <w:rStyle w:val="Hyperlink"/>
                    <w:noProof/>
                  </w:rPr>
                  <w:t>Intended audience</w:t>
                </w:r>
                <w:r>
                  <w:rPr>
                    <w:noProof/>
                    <w:webHidden/>
                  </w:rPr>
                  <w:tab/>
                </w:r>
                <w:r>
                  <w:rPr>
                    <w:noProof/>
                    <w:webHidden/>
                  </w:rPr>
                  <w:fldChar w:fldCharType="begin"/>
                </w:r>
                <w:r>
                  <w:rPr>
                    <w:noProof/>
                    <w:webHidden/>
                  </w:rPr>
                  <w:instrText xml:space="preserve"> PAGEREF _Toc185421775 \h </w:instrText>
                </w:r>
                <w:r>
                  <w:rPr>
                    <w:noProof/>
                    <w:webHidden/>
                  </w:rPr>
                </w:r>
                <w:r>
                  <w:rPr>
                    <w:noProof/>
                    <w:webHidden/>
                  </w:rPr>
                  <w:fldChar w:fldCharType="separate"/>
                </w:r>
                <w:r w:rsidR="00795635">
                  <w:rPr>
                    <w:noProof/>
                    <w:webHidden/>
                  </w:rPr>
                  <w:t>8</w:t>
                </w:r>
                <w:r>
                  <w:rPr>
                    <w:noProof/>
                    <w:webHidden/>
                  </w:rPr>
                  <w:fldChar w:fldCharType="end"/>
                </w:r>
              </w:hyperlink>
            </w:p>
            <w:p w14:paraId="05D33542" w14:textId="655EC166" w:rsidR="005C3FF2" w:rsidRDefault="005C3FF2">
              <w:pPr>
                <w:pStyle w:val="TOC2"/>
                <w:rPr>
                  <w:rFonts w:eastAsiaTheme="minorEastAsia"/>
                  <w:noProof/>
                  <w:color w:val="auto"/>
                  <w:kern w:val="2"/>
                  <w:sz w:val="24"/>
                  <w:szCs w:val="24"/>
                  <w:lang w:eastAsia="en-AU"/>
                  <w14:ligatures w14:val="standardContextual"/>
                </w:rPr>
              </w:pPr>
              <w:hyperlink w:anchor="_Toc185421776" w:history="1">
                <w:r w:rsidRPr="007D01A4">
                  <w:rPr>
                    <w:rStyle w:val="Hyperlink"/>
                    <w:noProof/>
                  </w:rPr>
                  <w:t>2.4</w:t>
                </w:r>
                <w:r>
                  <w:rPr>
                    <w:rFonts w:eastAsiaTheme="minorEastAsia"/>
                    <w:noProof/>
                    <w:color w:val="auto"/>
                    <w:kern w:val="2"/>
                    <w:sz w:val="24"/>
                    <w:szCs w:val="24"/>
                    <w:lang w:eastAsia="en-AU"/>
                    <w14:ligatures w14:val="standardContextual"/>
                  </w:rPr>
                  <w:tab/>
                </w:r>
                <w:r w:rsidRPr="007D01A4">
                  <w:rPr>
                    <w:rStyle w:val="Hyperlink"/>
                    <w:noProof/>
                  </w:rPr>
                  <w:t>Legal status</w:t>
                </w:r>
                <w:r>
                  <w:rPr>
                    <w:noProof/>
                    <w:webHidden/>
                  </w:rPr>
                  <w:tab/>
                </w:r>
                <w:r>
                  <w:rPr>
                    <w:noProof/>
                    <w:webHidden/>
                  </w:rPr>
                  <w:fldChar w:fldCharType="begin"/>
                </w:r>
                <w:r>
                  <w:rPr>
                    <w:noProof/>
                    <w:webHidden/>
                  </w:rPr>
                  <w:instrText xml:space="preserve"> PAGEREF _Toc185421776 \h </w:instrText>
                </w:r>
                <w:r>
                  <w:rPr>
                    <w:noProof/>
                    <w:webHidden/>
                  </w:rPr>
                </w:r>
                <w:r>
                  <w:rPr>
                    <w:noProof/>
                    <w:webHidden/>
                  </w:rPr>
                  <w:fldChar w:fldCharType="separate"/>
                </w:r>
                <w:r w:rsidR="00795635">
                  <w:rPr>
                    <w:noProof/>
                    <w:webHidden/>
                  </w:rPr>
                  <w:t>8</w:t>
                </w:r>
                <w:r>
                  <w:rPr>
                    <w:noProof/>
                    <w:webHidden/>
                  </w:rPr>
                  <w:fldChar w:fldCharType="end"/>
                </w:r>
              </w:hyperlink>
            </w:p>
            <w:p w14:paraId="12AEDB74" w14:textId="2D2ABC4B" w:rsidR="005C3FF2" w:rsidRDefault="005C3FF2">
              <w:pPr>
                <w:pStyle w:val="TOC2"/>
                <w:rPr>
                  <w:rFonts w:eastAsiaTheme="minorEastAsia"/>
                  <w:noProof/>
                  <w:color w:val="auto"/>
                  <w:kern w:val="2"/>
                  <w:sz w:val="24"/>
                  <w:szCs w:val="24"/>
                  <w:lang w:eastAsia="en-AU"/>
                  <w14:ligatures w14:val="standardContextual"/>
                </w:rPr>
              </w:pPr>
              <w:hyperlink w:anchor="_Toc185421777" w:history="1">
                <w:r w:rsidRPr="007D01A4">
                  <w:rPr>
                    <w:rStyle w:val="Hyperlink"/>
                    <w:noProof/>
                  </w:rPr>
                  <w:t>2.5</w:t>
                </w:r>
                <w:r>
                  <w:rPr>
                    <w:rFonts w:eastAsiaTheme="minorEastAsia"/>
                    <w:noProof/>
                    <w:color w:val="auto"/>
                    <w:kern w:val="2"/>
                    <w:sz w:val="24"/>
                    <w:szCs w:val="24"/>
                    <w:lang w:eastAsia="en-AU"/>
                    <w14:ligatures w14:val="standardContextual"/>
                  </w:rPr>
                  <w:tab/>
                </w:r>
                <w:r w:rsidRPr="007D01A4">
                  <w:rPr>
                    <w:rStyle w:val="Hyperlink"/>
                    <w:noProof/>
                  </w:rPr>
                  <w:t>Roles and Responsibilities</w:t>
                </w:r>
                <w:r>
                  <w:rPr>
                    <w:noProof/>
                    <w:webHidden/>
                  </w:rPr>
                  <w:tab/>
                </w:r>
                <w:r>
                  <w:rPr>
                    <w:noProof/>
                    <w:webHidden/>
                  </w:rPr>
                  <w:fldChar w:fldCharType="begin"/>
                </w:r>
                <w:r>
                  <w:rPr>
                    <w:noProof/>
                    <w:webHidden/>
                  </w:rPr>
                  <w:instrText xml:space="preserve"> PAGEREF _Toc185421777 \h </w:instrText>
                </w:r>
                <w:r>
                  <w:rPr>
                    <w:noProof/>
                    <w:webHidden/>
                  </w:rPr>
                </w:r>
                <w:r>
                  <w:rPr>
                    <w:noProof/>
                    <w:webHidden/>
                  </w:rPr>
                  <w:fldChar w:fldCharType="separate"/>
                </w:r>
                <w:r w:rsidR="00795635">
                  <w:rPr>
                    <w:noProof/>
                    <w:webHidden/>
                  </w:rPr>
                  <w:t>9</w:t>
                </w:r>
                <w:r>
                  <w:rPr>
                    <w:noProof/>
                    <w:webHidden/>
                  </w:rPr>
                  <w:fldChar w:fldCharType="end"/>
                </w:r>
              </w:hyperlink>
            </w:p>
            <w:p w14:paraId="5925A6A3" w14:textId="4DCD9214" w:rsidR="005C3FF2" w:rsidRDefault="005C3FF2">
              <w:pPr>
                <w:pStyle w:val="TOC3"/>
                <w:rPr>
                  <w:rFonts w:eastAsiaTheme="minorEastAsia"/>
                  <w:color w:val="auto"/>
                  <w:kern w:val="2"/>
                  <w:sz w:val="24"/>
                  <w:szCs w:val="24"/>
                  <w:lang w:eastAsia="en-AU"/>
                  <w14:ligatures w14:val="standardContextual"/>
                </w:rPr>
              </w:pPr>
              <w:hyperlink w:anchor="_Toc185421778" w:history="1">
                <w:r w:rsidRPr="007D01A4">
                  <w:rPr>
                    <w:rStyle w:val="Hyperlink"/>
                  </w:rPr>
                  <w:t>2.5.1</w:t>
                </w:r>
                <w:r>
                  <w:rPr>
                    <w:rFonts w:eastAsiaTheme="minorEastAsia"/>
                    <w:color w:val="auto"/>
                    <w:kern w:val="2"/>
                    <w:sz w:val="24"/>
                    <w:szCs w:val="24"/>
                    <w:lang w:eastAsia="en-AU"/>
                    <w14:ligatures w14:val="standardContextual"/>
                  </w:rPr>
                  <w:tab/>
                </w:r>
                <w:r w:rsidRPr="007D01A4">
                  <w:rPr>
                    <w:rStyle w:val="Hyperlink"/>
                  </w:rPr>
                  <w:t>WEF pre-construction roles and responsibilities in respect of noise</w:t>
                </w:r>
                <w:r>
                  <w:rPr>
                    <w:webHidden/>
                  </w:rPr>
                  <w:tab/>
                </w:r>
                <w:r>
                  <w:rPr>
                    <w:webHidden/>
                  </w:rPr>
                  <w:fldChar w:fldCharType="begin"/>
                </w:r>
                <w:r>
                  <w:rPr>
                    <w:webHidden/>
                  </w:rPr>
                  <w:instrText xml:space="preserve"> PAGEREF _Toc185421778 \h </w:instrText>
                </w:r>
                <w:r>
                  <w:rPr>
                    <w:webHidden/>
                  </w:rPr>
                </w:r>
                <w:r>
                  <w:rPr>
                    <w:webHidden/>
                  </w:rPr>
                  <w:fldChar w:fldCharType="separate"/>
                </w:r>
                <w:r w:rsidR="00795635">
                  <w:rPr>
                    <w:webHidden/>
                  </w:rPr>
                  <w:t>9</w:t>
                </w:r>
                <w:r>
                  <w:rPr>
                    <w:webHidden/>
                  </w:rPr>
                  <w:fldChar w:fldCharType="end"/>
                </w:r>
              </w:hyperlink>
            </w:p>
            <w:p w14:paraId="1476AF95" w14:textId="124E9F17" w:rsidR="005C3FF2" w:rsidRDefault="005C3FF2">
              <w:pPr>
                <w:pStyle w:val="TOC3"/>
                <w:rPr>
                  <w:rFonts w:eastAsiaTheme="minorEastAsia"/>
                  <w:color w:val="auto"/>
                  <w:kern w:val="2"/>
                  <w:sz w:val="24"/>
                  <w:szCs w:val="24"/>
                  <w:lang w:eastAsia="en-AU"/>
                  <w14:ligatures w14:val="standardContextual"/>
                </w:rPr>
              </w:pPr>
              <w:hyperlink w:anchor="_Toc185421779" w:history="1">
                <w:r w:rsidRPr="007D01A4">
                  <w:rPr>
                    <w:rStyle w:val="Hyperlink"/>
                  </w:rPr>
                  <w:t>2.5.2</w:t>
                </w:r>
                <w:r>
                  <w:rPr>
                    <w:rFonts w:eastAsiaTheme="minorEastAsia"/>
                    <w:color w:val="auto"/>
                    <w:kern w:val="2"/>
                    <w:sz w:val="24"/>
                    <w:szCs w:val="24"/>
                    <w:lang w:eastAsia="en-AU"/>
                    <w14:ligatures w14:val="standardContextual"/>
                  </w:rPr>
                  <w:tab/>
                </w:r>
                <w:r w:rsidRPr="007D01A4">
                  <w:rPr>
                    <w:rStyle w:val="Hyperlink"/>
                  </w:rPr>
                  <w:t>Post-construction and operational WEF roles and responsibilities</w:t>
                </w:r>
                <w:r>
                  <w:rPr>
                    <w:webHidden/>
                  </w:rPr>
                  <w:tab/>
                </w:r>
                <w:r>
                  <w:rPr>
                    <w:webHidden/>
                  </w:rPr>
                  <w:fldChar w:fldCharType="begin"/>
                </w:r>
                <w:r>
                  <w:rPr>
                    <w:webHidden/>
                  </w:rPr>
                  <w:instrText xml:space="preserve"> PAGEREF _Toc185421779 \h </w:instrText>
                </w:r>
                <w:r>
                  <w:rPr>
                    <w:webHidden/>
                  </w:rPr>
                </w:r>
                <w:r>
                  <w:rPr>
                    <w:webHidden/>
                  </w:rPr>
                  <w:fldChar w:fldCharType="separate"/>
                </w:r>
                <w:r w:rsidR="00795635">
                  <w:rPr>
                    <w:webHidden/>
                  </w:rPr>
                  <w:t>11</w:t>
                </w:r>
                <w:r>
                  <w:rPr>
                    <w:webHidden/>
                  </w:rPr>
                  <w:fldChar w:fldCharType="end"/>
                </w:r>
              </w:hyperlink>
            </w:p>
            <w:p w14:paraId="283A9DFA" w14:textId="607B1280" w:rsidR="005C3FF2" w:rsidRDefault="005C3FF2">
              <w:pPr>
                <w:pStyle w:val="TOC2"/>
                <w:rPr>
                  <w:rFonts w:eastAsiaTheme="minorEastAsia"/>
                  <w:noProof/>
                  <w:color w:val="auto"/>
                  <w:kern w:val="2"/>
                  <w:sz w:val="24"/>
                  <w:szCs w:val="24"/>
                  <w:lang w:eastAsia="en-AU"/>
                  <w14:ligatures w14:val="standardContextual"/>
                </w:rPr>
              </w:pPr>
              <w:hyperlink w:anchor="_Toc185421780" w:history="1">
                <w:r w:rsidRPr="007D01A4">
                  <w:rPr>
                    <w:rStyle w:val="Hyperlink"/>
                    <w:noProof/>
                  </w:rPr>
                  <w:t>2.6</w:t>
                </w:r>
                <w:r>
                  <w:rPr>
                    <w:rFonts w:eastAsiaTheme="minorEastAsia"/>
                    <w:noProof/>
                    <w:color w:val="auto"/>
                    <w:kern w:val="2"/>
                    <w:sz w:val="24"/>
                    <w:szCs w:val="24"/>
                    <w:lang w:eastAsia="en-AU"/>
                    <w14:ligatures w14:val="standardContextual"/>
                  </w:rPr>
                  <w:tab/>
                </w:r>
                <w:r w:rsidRPr="007D01A4">
                  <w:rPr>
                    <w:rStyle w:val="Hyperlink"/>
                    <w:noProof/>
                  </w:rPr>
                  <w:t>Overview of environmental auditor requirements</w:t>
                </w:r>
                <w:r>
                  <w:rPr>
                    <w:noProof/>
                    <w:webHidden/>
                  </w:rPr>
                  <w:tab/>
                </w:r>
                <w:r>
                  <w:rPr>
                    <w:noProof/>
                    <w:webHidden/>
                  </w:rPr>
                  <w:fldChar w:fldCharType="begin"/>
                </w:r>
                <w:r>
                  <w:rPr>
                    <w:noProof/>
                    <w:webHidden/>
                  </w:rPr>
                  <w:instrText xml:space="preserve"> PAGEREF _Toc185421780 \h </w:instrText>
                </w:r>
                <w:r>
                  <w:rPr>
                    <w:noProof/>
                    <w:webHidden/>
                  </w:rPr>
                </w:r>
                <w:r>
                  <w:rPr>
                    <w:noProof/>
                    <w:webHidden/>
                  </w:rPr>
                  <w:fldChar w:fldCharType="separate"/>
                </w:r>
                <w:r w:rsidR="00795635">
                  <w:rPr>
                    <w:noProof/>
                    <w:webHidden/>
                  </w:rPr>
                  <w:t>12</w:t>
                </w:r>
                <w:r>
                  <w:rPr>
                    <w:noProof/>
                    <w:webHidden/>
                  </w:rPr>
                  <w:fldChar w:fldCharType="end"/>
                </w:r>
              </w:hyperlink>
            </w:p>
            <w:p w14:paraId="6BCB5829" w14:textId="42C95A6A" w:rsidR="005C3FF2" w:rsidRDefault="005C3FF2">
              <w:pPr>
                <w:pStyle w:val="TOC3"/>
                <w:rPr>
                  <w:rFonts w:eastAsiaTheme="minorEastAsia"/>
                  <w:color w:val="auto"/>
                  <w:kern w:val="2"/>
                  <w:sz w:val="24"/>
                  <w:szCs w:val="24"/>
                  <w:lang w:eastAsia="en-AU"/>
                  <w14:ligatures w14:val="standardContextual"/>
                </w:rPr>
              </w:pPr>
              <w:hyperlink w:anchor="_Toc185421781" w:history="1">
                <w:r w:rsidRPr="007D01A4">
                  <w:rPr>
                    <w:rStyle w:val="Hyperlink"/>
                  </w:rPr>
                  <w:t>2.6.1</w:t>
                </w:r>
                <w:r>
                  <w:rPr>
                    <w:rFonts w:eastAsiaTheme="minorEastAsia"/>
                    <w:color w:val="auto"/>
                    <w:kern w:val="2"/>
                    <w:sz w:val="24"/>
                    <w:szCs w:val="24"/>
                    <w:lang w:eastAsia="en-AU"/>
                    <w14:ligatures w14:val="standardContextual"/>
                  </w:rPr>
                  <w:tab/>
                </w:r>
                <w:r w:rsidRPr="007D01A4">
                  <w:rPr>
                    <w:rStyle w:val="Hyperlink"/>
                  </w:rPr>
                  <w:t>Pre commencement of WEF operation</w:t>
                </w:r>
                <w:r>
                  <w:rPr>
                    <w:webHidden/>
                  </w:rPr>
                  <w:tab/>
                </w:r>
                <w:r>
                  <w:rPr>
                    <w:webHidden/>
                  </w:rPr>
                  <w:fldChar w:fldCharType="begin"/>
                </w:r>
                <w:r>
                  <w:rPr>
                    <w:webHidden/>
                  </w:rPr>
                  <w:instrText xml:space="preserve"> PAGEREF _Toc185421781 \h </w:instrText>
                </w:r>
                <w:r>
                  <w:rPr>
                    <w:webHidden/>
                  </w:rPr>
                </w:r>
                <w:r>
                  <w:rPr>
                    <w:webHidden/>
                  </w:rPr>
                  <w:fldChar w:fldCharType="separate"/>
                </w:r>
                <w:r w:rsidR="00795635">
                  <w:rPr>
                    <w:webHidden/>
                  </w:rPr>
                  <w:t>12</w:t>
                </w:r>
                <w:r>
                  <w:rPr>
                    <w:webHidden/>
                  </w:rPr>
                  <w:fldChar w:fldCharType="end"/>
                </w:r>
              </w:hyperlink>
            </w:p>
            <w:p w14:paraId="7301FCA6" w14:textId="75CE2012" w:rsidR="005C3FF2" w:rsidRDefault="005C3FF2">
              <w:pPr>
                <w:pStyle w:val="TOC3"/>
                <w:rPr>
                  <w:rFonts w:eastAsiaTheme="minorEastAsia"/>
                  <w:color w:val="auto"/>
                  <w:kern w:val="2"/>
                  <w:sz w:val="24"/>
                  <w:szCs w:val="24"/>
                  <w:lang w:eastAsia="en-AU"/>
                  <w14:ligatures w14:val="standardContextual"/>
                </w:rPr>
              </w:pPr>
              <w:hyperlink w:anchor="_Toc185421782" w:history="1">
                <w:r w:rsidRPr="007D01A4">
                  <w:rPr>
                    <w:rStyle w:val="Hyperlink"/>
                  </w:rPr>
                  <w:t>2.6.2</w:t>
                </w:r>
                <w:r>
                  <w:rPr>
                    <w:rFonts w:eastAsiaTheme="minorEastAsia"/>
                    <w:color w:val="auto"/>
                    <w:kern w:val="2"/>
                    <w:sz w:val="24"/>
                    <w:szCs w:val="24"/>
                    <w:lang w:eastAsia="en-AU"/>
                    <w14:ligatures w14:val="standardContextual"/>
                  </w:rPr>
                  <w:tab/>
                </w:r>
                <w:r w:rsidRPr="007D01A4">
                  <w:rPr>
                    <w:rStyle w:val="Hyperlink"/>
                  </w:rPr>
                  <w:t>Commencement of WEF operation</w:t>
                </w:r>
                <w:r>
                  <w:rPr>
                    <w:webHidden/>
                  </w:rPr>
                  <w:tab/>
                </w:r>
                <w:r>
                  <w:rPr>
                    <w:webHidden/>
                  </w:rPr>
                  <w:fldChar w:fldCharType="begin"/>
                </w:r>
                <w:r>
                  <w:rPr>
                    <w:webHidden/>
                  </w:rPr>
                  <w:instrText xml:space="preserve"> PAGEREF _Toc185421782 \h </w:instrText>
                </w:r>
                <w:r>
                  <w:rPr>
                    <w:webHidden/>
                  </w:rPr>
                </w:r>
                <w:r>
                  <w:rPr>
                    <w:webHidden/>
                  </w:rPr>
                  <w:fldChar w:fldCharType="separate"/>
                </w:r>
                <w:r w:rsidR="00795635">
                  <w:rPr>
                    <w:webHidden/>
                  </w:rPr>
                  <w:t>12</w:t>
                </w:r>
                <w:r>
                  <w:rPr>
                    <w:webHidden/>
                  </w:rPr>
                  <w:fldChar w:fldCharType="end"/>
                </w:r>
              </w:hyperlink>
            </w:p>
            <w:p w14:paraId="2E4671E7" w14:textId="4F10E82B" w:rsidR="005C3FF2" w:rsidRDefault="005C3FF2">
              <w:pPr>
                <w:pStyle w:val="TOC2"/>
                <w:rPr>
                  <w:rFonts w:eastAsiaTheme="minorEastAsia"/>
                  <w:noProof/>
                  <w:color w:val="auto"/>
                  <w:kern w:val="2"/>
                  <w:sz w:val="24"/>
                  <w:szCs w:val="24"/>
                  <w:lang w:eastAsia="en-AU"/>
                  <w14:ligatures w14:val="standardContextual"/>
                </w:rPr>
              </w:pPr>
              <w:hyperlink w:anchor="_Toc185421783" w:history="1">
                <w:r w:rsidRPr="007D01A4">
                  <w:rPr>
                    <w:rStyle w:val="Hyperlink"/>
                    <w:noProof/>
                  </w:rPr>
                  <w:t>2.7</w:t>
                </w:r>
                <w:r>
                  <w:rPr>
                    <w:rFonts w:eastAsiaTheme="minorEastAsia"/>
                    <w:noProof/>
                    <w:color w:val="auto"/>
                    <w:kern w:val="2"/>
                    <w:sz w:val="24"/>
                    <w:szCs w:val="24"/>
                    <w:lang w:eastAsia="en-AU"/>
                    <w14:ligatures w14:val="standardContextual"/>
                  </w:rPr>
                  <w:tab/>
                </w:r>
                <w:r w:rsidRPr="007D01A4">
                  <w:rPr>
                    <w:rStyle w:val="Hyperlink"/>
                    <w:noProof/>
                  </w:rPr>
                  <w:t>Conflict of Interest</w:t>
                </w:r>
                <w:r>
                  <w:rPr>
                    <w:noProof/>
                    <w:webHidden/>
                  </w:rPr>
                  <w:tab/>
                </w:r>
                <w:r>
                  <w:rPr>
                    <w:noProof/>
                    <w:webHidden/>
                  </w:rPr>
                  <w:fldChar w:fldCharType="begin"/>
                </w:r>
                <w:r>
                  <w:rPr>
                    <w:noProof/>
                    <w:webHidden/>
                  </w:rPr>
                  <w:instrText xml:space="preserve"> PAGEREF _Toc185421783 \h </w:instrText>
                </w:r>
                <w:r>
                  <w:rPr>
                    <w:noProof/>
                    <w:webHidden/>
                  </w:rPr>
                </w:r>
                <w:r>
                  <w:rPr>
                    <w:noProof/>
                    <w:webHidden/>
                  </w:rPr>
                  <w:fldChar w:fldCharType="separate"/>
                </w:r>
                <w:r w:rsidR="00795635">
                  <w:rPr>
                    <w:noProof/>
                    <w:webHidden/>
                  </w:rPr>
                  <w:t>13</w:t>
                </w:r>
                <w:r>
                  <w:rPr>
                    <w:noProof/>
                    <w:webHidden/>
                  </w:rPr>
                  <w:fldChar w:fldCharType="end"/>
                </w:r>
              </w:hyperlink>
            </w:p>
            <w:p w14:paraId="5F8C7FA9" w14:textId="777494A8" w:rsidR="005C3FF2" w:rsidRDefault="005C3FF2">
              <w:pPr>
                <w:pStyle w:val="TOC2"/>
                <w:rPr>
                  <w:rFonts w:eastAsiaTheme="minorEastAsia"/>
                  <w:noProof/>
                  <w:color w:val="auto"/>
                  <w:kern w:val="2"/>
                  <w:sz w:val="24"/>
                  <w:szCs w:val="24"/>
                  <w:lang w:eastAsia="en-AU"/>
                  <w14:ligatures w14:val="standardContextual"/>
                </w:rPr>
              </w:pPr>
              <w:hyperlink w:anchor="_Toc185421784" w:history="1">
                <w:r w:rsidRPr="007D01A4">
                  <w:rPr>
                    <w:rStyle w:val="Hyperlink"/>
                    <w:noProof/>
                  </w:rPr>
                  <w:t>2.8</w:t>
                </w:r>
                <w:r>
                  <w:rPr>
                    <w:rFonts w:eastAsiaTheme="minorEastAsia"/>
                    <w:noProof/>
                    <w:color w:val="auto"/>
                    <w:kern w:val="2"/>
                    <w:sz w:val="24"/>
                    <w:szCs w:val="24"/>
                    <w:lang w:eastAsia="en-AU"/>
                    <w14:ligatures w14:val="standardContextual"/>
                  </w:rPr>
                  <w:tab/>
                </w:r>
                <w:r w:rsidRPr="007D01A4">
                  <w:rPr>
                    <w:rStyle w:val="Hyperlink"/>
                    <w:noProof/>
                  </w:rPr>
                  <w:t>Expert support team</w:t>
                </w:r>
                <w:r>
                  <w:rPr>
                    <w:noProof/>
                    <w:webHidden/>
                  </w:rPr>
                  <w:tab/>
                </w:r>
                <w:r>
                  <w:rPr>
                    <w:noProof/>
                    <w:webHidden/>
                  </w:rPr>
                  <w:fldChar w:fldCharType="begin"/>
                </w:r>
                <w:r>
                  <w:rPr>
                    <w:noProof/>
                    <w:webHidden/>
                  </w:rPr>
                  <w:instrText xml:space="preserve"> PAGEREF _Toc185421784 \h </w:instrText>
                </w:r>
                <w:r>
                  <w:rPr>
                    <w:noProof/>
                    <w:webHidden/>
                  </w:rPr>
                </w:r>
                <w:r>
                  <w:rPr>
                    <w:noProof/>
                    <w:webHidden/>
                  </w:rPr>
                  <w:fldChar w:fldCharType="separate"/>
                </w:r>
                <w:r w:rsidR="00795635">
                  <w:rPr>
                    <w:noProof/>
                    <w:webHidden/>
                  </w:rPr>
                  <w:t>14</w:t>
                </w:r>
                <w:r>
                  <w:rPr>
                    <w:noProof/>
                    <w:webHidden/>
                  </w:rPr>
                  <w:fldChar w:fldCharType="end"/>
                </w:r>
              </w:hyperlink>
            </w:p>
            <w:p w14:paraId="2C0A60F2" w14:textId="666F0A95"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785" w:history="1">
                <w:r w:rsidRPr="007D01A4">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7D01A4">
                  <w:rPr>
                    <w:rStyle w:val="Hyperlink"/>
                    <w:noProof/>
                  </w:rPr>
                  <w:t>Pre-construction Verification</w:t>
                </w:r>
                <w:r>
                  <w:rPr>
                    <w:noProof/>
                    <w:webHidden/>
                  </w:rPr>
                  <w:tab/>
                </w:r>
                <w:r>
                  <w:rPr>
                    <w:noProof/>
                    <w:webHidden/>
                  </w:rPr>
                  <w:fldChar w:fldCharType="begin"/>
                </w:r>
                <w:r>
                  <w:rPr>
                    <w:noProof/>
                    <w:webHidden/>
                  </w:rPr>
                  <w:instrText xml:space="preserve"> PAGEREF _Toc185421785 \h </w:instrText>
                </w:r>
                <w:r>
                  <w:rPr>
                    <w:noProof/>
                    <w:webHidden/>
                  </w:rPr>
                </w:r>
                <w:r>
                  <w:rPr>
                    <w:noProof/>
                    <w:webHidden/>
                  </w:rPr>
                  <w:fldChar w:fldCharType="separate"/>
                </w:r>
                <w:r w:rsidR="00795635">
                  <w:rPr>
                    <w:noProof/>
                    <w:webHidden/>
                  </w:rPr>
                  <w:t>15</w:t>
                </w:r>
                <w:r>
                  <w:rPr>
                    <w:noProof/>
                    <w:webHidden/>
                  </w:rPr>
                  <w:fldChar w:fldCharType="end"/>
                </w:r>
              </w:hyperlink>
            </w:p>
            <w:p w14:paraId="2535E2A2" w14:textId="0F96B37B" w:rsidR="005C3FF2" w:rsidRDefault="005C3FF2">
              <w:pPr>
                <w:pStyle w:val="TOC2"/>
                <w:rPr>
                  <w:rFonts w:eastAsiaTheme="minorEastAsia"/>
                  <w:noProof/>
                  <w:color w:val="auto"/>
                  <w:kern w:val="2"/>
                  <w:sz w:val="24"/>
                  <w:szCs w:val="24"/>
                  <w:lang w:eastAsia="en-AU"/>
                  <w14:ligatures w14:val="standardContextual"/>
                </w:rPr>
              </w:pPr>
              <w:hyperlink w:anchor="_Toc185421786" w:history="1">
                <w:r w:rsidRPr="007D01A4">
                  <w:rPr>
                    <w:rStyle w:val="Hyperlink"/>
                    <w:noProof/>
                  </w:rPr>
                  <w:t>3.1</w:t>
                </w:r>
                <w:r>
                  <w:rPr>
                    <w:rFonts w:eastAsiaTheme="minorEastAsia"/>
                    <w:noProof/>
                    <w:color w:val="auto"/>
                    <w:kern w:val="2"/>
                    <w:sz w:val="24"/>
                    <w:szCs w:val="24"/>
                    <w:lang w:eastAsia="en-AU"/>
                    <w14:ligatures w14:val="standardContextual"/>
                  </w:rPr>
                  <w:tab/>
                </w:r>
                <w:r w:rsidRPr="007D01A4">
                  <w:rPr>
                    <w:rStyle w:val="Hyperlink"/>
                    <w:noProof/>
                  </w:rPr>
                  <w:t>Conducting the pre-construction verification</w:t>
                </w:r>
                <w:r>
                  <w:rPr>
                    <w:noProof/>
                    <w:webHidden/>
                  </w:rPr>
                  <w:tab/>
                </w:r>
                <w:r>
                  <w:rPr>
                    <w:noProof/>
                    <w:webHidden/>
                  </w:rPr>
                  <w:fldChar w:fldCharType="begin"/>
                </w:r>
                <w:r>
                  <w:rPr>
                    <w:noProof/>
                    <w:webHidden/>
                  </w:rPr>
                  <w:instrText xml:space="preserve"> PAGEREF _Toc185421786 \h </w:instrText>
                </w:r>
                <w:r>
                  <w:rPr>
                    <w:noProof/>
                    <w:webHidden/>
                  </w:rPr>
                </w:r>
                <w:r>
                  <w:rPr>
                    <w:noProof/>
                    <w:webHidden/>
                  </w:rPr>
                  <w:fldChar w:fldCharType="separate"/>
                </w:r>
                <w:r w:rsidR="00795635">
                  <w:rPr>
                    <w:noProof/>
                    <w:webHidden/>
                  </w:rPr>
                  <w:t>15</w:t>
                </w:r>
                <w:r>
                  <w:rPr>
                    <w:noProof/>
                    <w:webHidden/>
                  </w:rPr>
                  <w:fldChar w:fldCharType="end"/>
                </w:r>
              </w:hyperlink>
            </w:p>
            <w:p w14:paraId="1F44159A" w14:textId="22C2263B" w:rsidR="005C3FF2" w:rsidRDefault="005C3FF2">
              <w:pPr>
                <w:pStyle w:val="TOC2"/>
                <w:rPr>
                  <w:rFonts w:eastAsiaTheme="minorEastAsia"/>
                  <w:noProof/>
                  <w:color w:val="auto"/>
                  <w:kern w:val="2"/>
                  <w:sz w:val="24"/>
                  <w:szCs w:val="24"/>
                  <w:lang w:eastAsia="en-AU"/>
                  <w14:ligatures w14:val="standardContextual"/>
                </w:rPr>
              </w:pPr>
              <w:hyperlink w:anchor="_Toc185421787" w:history="1">
                <w:r w:rsidRPr="007D01A4">
                  <w:rPr>
                    <w:rStyle w:val="Hyperlink"/>
                    <w:noProof/>
                  </w:rPr>
                  <w:t>3.2</w:t>
                </w:r>
                <w:r>
                  <w:rPr>
                    <w:rFonts w:eastAsiaTheme="minorEastAsia"/>
                    <w:noProof/>
                    <w:color w:val="auto"/>
                    <w:kern w:val="2"/>
                    <w:sz w:val="24"/>
                    <w:szCs w:val="24"/>
                    <w:lang w:eastAsia="en-AU"/>
                    <w14:ligatures w14:val="standardContextual"/>
                  </w:rPr>
                  <w:tab/>
                </w:r>
                <w:r w:rsidRPr="007D01A4">
                  <w:rPr>
                    <w:rStyle w:val="Hyperlink"/>
                    <w:noProof/>
                  </w:rPr>
                  <w:t>Pre-construction methodology</w:t>
                </w:r>
                <w:r>
                  <w:rPr>
                    <w:noProof/>
                    <w:webHidden/>
                  </w:rPr>
                  <w:tab/>
                </w:r>
                <w:r>
                  <w:rPr>
                    <w:noProof/>
                    <w:webHidden/>
                  </w:rPr>
                  <w:fldChar w:fldCharType="begin"/>
                </w:r>
                <w:r>
                  <w:rPr>
                    <w:noProof/>
                    <w:webHidden/>
                  </w:rPr>
                  <w:instrText xml:space="preserve"> PAGEREF _Toc185421787 \h </w:instrText>
                </w:r>
                <w:r>
                  <w:rPr>
                    <w:noProof/>
                    <w:webHidden/>
                  </w:rPr>
                </w:r>
                <w:r>
                  <w:rPr>
                    <w:noProof/>
                    <w:webHidden/>
                  </w:rPr>
                  <w:fldChar w:fldCharType="separate"/>
                </w:r>
                <w:r w:rsidR="00795635">
                  <w:rPr>
                    <w:noProof/>
                    <w:webHidden/>
                  </w:rPr>
                  <w:t>16</w:t>
                </w:r>
                <w:r>
                  <w:rPr>
                    <w:noProof/>
                    <w:webHidden/>
                  </w:rPr>
                  <w:fldChar w:fldCharType="end"/>
                </w:r>
              </w:hyperlink>
            </w:p>
            <w:p w14:paraId="11FD89FE" w14:textId="2080C2DC" w:rsidR="005C3FF2" w:rsidRDefault="005C3FF2">
              <w:pPr>
                <w:pStyle w:val="TOC2"/>
                <w:rPr>
                  <w:rFonts w:eastAsiaTheme="minorEastAsia"/>
                  <w:noProof/>
                  <w:color w:val="auto"/>
                  <w:kern w:val="2"/>
                  <w:sz w:val="24"/>
                  <w:szCs w:val="24"/>
                  <w:lang w:eastAsia="en-AU"/>
                  <w14:ligatures w14:val="standardContextual"/>
                </w:rPr>
              </w:pPr>
              <w:hyperlink w:anchor="_Toc185421788" w:history="1">
                <w:r w:rsidRPr="007D01A4">
                  <w:rPr>
                    <w:rStyle w:val="Hyperlink"/>
                    <w:noProof/>
                  </w:rPr>
                  <w:t>3.3</w:t>
                </w:r>
                <w:r>
                  <w:rPr>
                    <w:rFonts w:eastAsiaTheme="minorEastAsia"/>
                    <w:noProof/>
                    <w:color w:val="auto"/>
                    <w:kern w:val="2"/>
                    <w:sz w:val="24"/>
                    <w:szCs w:val="24"/>
                    <w:lang w:eastAsia="en-AU"/>
                    <w14:ligatures w14:val="standardContextual"/>
                  </w:rPr>
                  <w:tab/>
                </w:r>
                <w:r w:rsidRPr="007D01A4">
                  <w:rPr>
                    <w:rStyle w:val="Hyperlink"/>
                    <w:noProof/>
                  </w:rPr>
                  <w:t>Noise sensitive locations</w:t>
                </w:r>
                <w:r>
                  <w:rPr>
                    <w:noProof/>
                    <w:webHidden/>
                  </w:rPr>
                  <w:tab/>
                </w:r>
                <w:r>
                  <w:rPr>
                    <w:noProof/>
                    <w:webHidden/>
                  </w:rPr>
                  <w:fldChar w:fldCharType="begin"/>
                </w:r>
                <w:r>
                  <w:rPr>
                    <w:noProof/>
                    <w:webHidden/>
                  </w:rPr>
                  <w:instrText xml:space="preserve"> PAGEREF _Toc185421788 \h </w:instrText>
                </w:r>
                <w:r>
                  <w:rPr>
                    <w:noProof/>
                    <w:webHidden/>
                  </w:rPr>
                </w:r>
                <w:r>
                  <w:rPr>
                    <w:noProof/>
                    <w:webHidden/>
                  </w:rPr>
                  <w:fldChar w:fldCharType="separate"/>
                </w:r>
                <w:r w:rsidR="00795635">
                  <w:rPr>
                    <w:noProof/>
                    <w:webHidden/>
                  </w:rPr>
                  <w:t>16</w:t>
                </w:r>
                <w:r>
                  <w:rPr>
                    <w:noProof/>
                    <w:webHidden/>
                  </w:rPr>
                  <w:fldChar w:fldCharType="end"/>
                </w:r>
              </w:hyperlink>
            </w:p>
            <w:p w14:paraId="46A38EF8" w14:textId="17334B87"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789" w:history="1">
                <w:r w:rsidRPr="007D01A4">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7D01A4">
                  <w:rPr>
                    <w:rStyle w:val="Hyperlink"/>
                    <w:noProof/>
                  </w:rPr>
                  <w:t>Cumulative impacts</w:t>
                </w:r>
                <w:r>
                  <w:rPr>
                    <w:noProof/>
                    <w:webHidden/>
                  </w:rPr>
                  <w:tab/>
                </w:r>
                <w:r>
                  <w:rPr>
                    <w:noProof/>
                    <w:webHidden/>
                  </w:rPr>
                  <w:fldChar w:fldCharType="begin"/>
                </w:r>
                <w:r>
                  <w:rPr>
                    <w:noProof/>
                    <w:webHidden/>
                  </w:rPr>
                  <w:instrText xml:space="preserve"> PAGEREF _Toc185421789 \h </w:instrText>
                </w:r>
                <w:r>
                  <w:rPr>
                    <w:noProof/>
                    <w:webHidden/>
                  </w:rPr>
                </w:r>
                <w:r>
                  <w:rPr>
                    <w:noProof/>
                    <w:webHidden/>
                  </w:rPr>
                  <w:fldChar w:fldCharType="separate"/>
                </w:r>
                <w:r w:rsidR="00795635">
                  <w:rPr>
                    <w:noProof/>
                    <w:webHidden/>
                  </w:rPr>
                  <w:t>17</w:t>
                </w:r>
                <w:r>
                  <w:rPr>
                    <w:noProof/>
                    <w:webHidden/>
                  </w:rPr>
                  <w:fldChar w:fldCharType="end"/>
                </w:r>
              </w:hyperlink>
            </w:p>
            <w:p w14:paraId="0BB094B1" w14:textId="6571A914" w:rsidR="005C3FF2" w:rsidRDefault="005C3FF2">
              <w:pPr>
                <w:pStyle w:val="TOC2"/>
                <w:rPr>
                  <w:rFonts w:eastAsiaTheme="minorEastAsia"/>
                  <w:noProof/>
                  <w:color w:val="auto"/>
                  <w:kern w:val="2"/>
                  <w:sz w:val="24"/>
                  <w:szCs w:val="24"/>
                  <w:lang w:eastAsia="en-AU"/>
                  <w14:ligatures w14:val="standardContextual"/>
                </w:rPr>
              </w:pPr>
              <w:hyperlink w:anchor="_Toc185421790" w:history="1">
                <w:r w:rsidRPr="007D01A4">
                  <w:rPr>
                    <w:rStyle w:val="Hyperlink"/>
                    <w:noProof/>
                  </w:rPr>
                  <w:t>4.1 Staged development of a WEF</w:t>
                </w:r>
                <w:r>
                  <w:rPr>
                    <w:noProof/>
                    <w:webHidden/>
                  </w:rPr>
                  <w:tab/>
                </w:r>
                <w:r>
                  <w:rPr>
                    <w:noProof/>
                    <w:webHidden/>
                  </w:rPr>
                  <w:fldChar w:fldCharType="begin"/>
                </w:r>
                <w:r>
                  <w:rPr>
                    <w:noProof/>
                    <w:webHidden/>
                  </w:rPr>
                  <w:instrText xml:space="preserve"> PAGEREF _Toc185421790 \h </w:instrText>
                </w:r>
                <w:r>
                  <w:rPr>
                    <w:noProof/>
                    <w:webHidden/>
                  </w:rPr>
                </w:r>
                <w:r>
                  <w:rPr>
                    <w:noProof/>
                    <w:webHidden/>
                  </w:rPr>
                  <w:fldChar w:fldCharType="separate"/>
                </w:r>
                <w:r w:rsidR="00795635">
                  <w:rPr>
                    <w:noProof/>
                    <w:webHidden/>
                  </w:rPr>
                  <w:t>17</w:t>
                </w:r>
                <w:r>
                  <w:rPr>
                    <w:noProof/>
                    <w:webHidden/>
                  </w:rPr>
                  <w:fldChar w:fldCharType="end"/>
                </w:r>
              </w:hyperlink>
            </w:p>
            <w:p w14:paraId="1045008D" w14:textId="75809023" w:rsidR="005C3FF2" w:rsidRDefault="005C3FF2">
              <w:pPr>
                <w:pStyle w:val="TOC2"/>
                <w:rPr>
                  <w:rFonts w:eastAsiaTheme="minorEastAsia"/>
                  <w:noProof/>
                  <w:color w:val="auto"/>
                  <w:kern w:val="2"/>
                  <w:sz w:val="24"/>
                  <w:szCs w:val="24"/>
                  <w:lang w:eastAsia="en-AU"/>
                  <w14:ligatures w14:val="standardContextual"/>
                </w:rPr>
              </w:pPr>
              <w:hyperlink w:anchor="_Toc185421791" w:history="1">
                <w:r w:rsidRPr="007D01A4">
                  <w:rPr>
                    <w:rStyle w:val="Hyperlink"/>
                    <w:noProof/>
                  </w:rPr>
                  <w:t>4.2 Post Construction of a WEF</w:t>
                </w:r>
                <w:r>
                  <w:rPr>
                    <w:noProof/>
                    <w:webHidden/>
                  </w:rPr>
                  <w:tab/>
                </w:r>
                <w:r>
                  <w:rPr>
                    <w:noProof/>
                    <w:webHidden/>
                  </w:rPr>
                  <w:fldChar w:fldCharType="begin"/>
                </w:r>
                <w:r>
                  <w:rPr>
                    <w:noProof/>
                    <w:webHidden/>
                  </w:rPr>
                  <w:instrText xml:space="preserve"> PAGEREF _Toc185421791 \h </w:instrText>
                </w:r>
                <w:r>
                  <w:rPr>
                    <w:noProof/>
                    <w:webHidden/>
                  </w:rPr>
                </w:r>
                <w:r>
                  <w:rPr>
                    <w:noProof/>
                    <w:webHidden/>
                  </w:rPr>
                  <w:fldChar w:fldCharType="separate"/>
                </w:r>
                <w:r w:rsidR="00795635">
                  <w:rPr>
                    <w:noProof/>
                    <w:webHidden/>
                  </w:rPr>
                  <w:t>17</w:t>
                </w:r>
                <w:r>
                  <w:rPr>
                    <w:noProof/>
                    <w:webHidden/>
                  </w:rPr>
                  <w:fldChar w:fldCharType="end"/>
                </w:r>
              </w:hyperlink>
            </w:p>
            <w:p w14:paraId="4232E82E" w14:textId="3E7CEAC7"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792" w:history="1">
                <w:r w:rsidRPr="007D01A4">
                  <w:rPr>
                    <w:rStyle w:val="Hyperlink"/>
                    <w:rFonts w:asciiTheme="majorHAnsi" w:hAnsiTheme="majorHAnsi"/>
                    <w:noProof/>
                  </w:rPr>
                  <w:t>5</w:t>
                </w:r>
                <w:r>
                  <w:rPr>
                    <w:rFonts w:asciiTheme="minorHAnsi" w:eastAsiaTheme="minorEastAsia" w:hAnsiTheme="minorHAnsi"/>
                    <w:noProof/>
                    <w:color w:val="auto"/>
                    <w:kern w:val="2"/>
                    <w:sz w:val="24"/>
                    <w:szCs w:val="24"/>
                    <w:lang w:eastAsia="en-AU"/>
                    <w14:ligatures w14:val="standardContextual"/>
                  </w:rPr>
                  <w:tab/>
                </w:r>
                <w:r w:rsidRPr="007D01A4">
                  <w:rPr>
                    <w:rStyle w:val="Hyperlink"/>
                    <w:noProof/>
                  </w:rPr>
                  <w:t>Post-construction Verification</w:t>
                </w:r>
                <w:r>
                  <w:rPr>
                    <w:noProof/>
                    <w:webHidden/>
                  </w:rPr>
                  <w:tab/>
                </w:r>
                <w:r>
                  <w:rPr>
                    <w:noProof/>
                    <w:webHidden/>
                  </w:rPr>
                  <w:fldChar w:fldCharType="begin"/>
                </w:r>
                <w:r>
                  <w:rPr>
                    <w:noProof/>
                    <w:webHidden/>
                  </w:rPr>
                  <w:instrText xml:space="preserve"> PAGEREF _Toc185421792 \h </w:instrText>
                </w:r>
                <w:r>
                  <w:rPr>
                    <w:noProof/>
                    <w:webHidden/>
                  </w:rPr>
                </w:r>
                <w:r>
                  <w:rPr>
                    <w:noProof/>
                    <w:webHidden/>
                  </w:rPr>
                  <w:fldChar w:fldCharType="separate"/>
                </w:r>
                <w:r w:rsidR="00795635">
                  <w:rPr>
                    <w:noProof/>
                    <w:webHidden/>
                  </w:rPr>
                  <w:t>17</w:t>
                </w:r>
                <w:r>
                  <w:rPr>
                    <w:noProof/>
                    <w:webHidden/>
                  </w:rPr>
                  <w:fldChar w:fldCharType="end"/>
                </w:r>
              </w:hyperlink>
            </w:p>
            <w:p w14:paraId="36020713" w14:textId="2B5DDDA4" w:rsidR="005C3FF2" w:rsidRDefault="005C3FF2">
              <w:pPr>
                <w:pStyle w:val="TOC2"/>
                <w:rPr>
                  <w:rFonts w:eastAsiaTheme="minorEastAsia"/>
                  <w:noProof/>
                  <w:color w:val="auto"/>
                  <w:kern w:val="2"/>
                  <w:sz w:val="24"/>
                  <w:szCs w:val="24"/>
                  <w:lang w:eastAsia="en-AU"/>
                  <w14:ligatures w14:val="standardContextual"/>
                </w:rPr>
              </w:pPr>
              <w:hyperlink w:anchor="_Toc185421793" w:history="1">
                <w:r w:rsidRPr="007D01A4">
                  <w:rPr>
                    <w:rStyle w:val="Hyperlink"/>
                    <w:noProof/>
                  </w:rPr>
                  <w:t>5.1</w:t>
                </w:r>
                <w:r>
                  <w:rPr>
                    <w:rFonts w:eastAsiaTheme="minorEastAsia"/>
                    <w:noProof/>
                    <w:color w:val="auto"/>
                    <w:kern w:val="2"/>
                    <w:sz w:val="24"/>
                    <w:szCs w:val="24"/>
                    <w:lang w:eastAsia="en-AU"/>
                    <w14:ligatures w14:val="standardContextual"/>
                  </w:rPr>
                  <w:tab/>
                </w:r>
                <w:r w:rsidRPr="007D01A4">
                  <w:rPr>
                    <w:rStyle w:val="Hyperlink"/>
                    <w:noProof/>
                  </w:rPr>
                  <w:t>Conducting the post-construction verification</w:t>
                </w:r>
                <w:r>
                  <w:rPr>
                    <w:noProof/>
                    <w:webHidden/>
                  </w:rPr>
                  <w:tab/>
                </w:r>
                <w:r>
                  <w:rPr>
                    <w:noProof/>
                    <w:webHidden/>
                  </w:rPr>
                  <w:fldChar w:fldCharType="begin"/>
                </w:r>
                <w:r>
                  <w:rPr>
                    <w:noProof/>
                    <w:webHidden/>
                  </w:rPr>
                  <w:instrText xml:space="preserve"> PAGEREF _Toc185421793 \h </w:instrText>
                </w:r>
                <w:r>
                  <w:rPr>
                    <w:noProof/>
                    <w:webHidden/>
                  </w:rPr>
                </w:r>
                <w:r>
                  <w:rPr>
                    <w:noProof/>
                    <w:webHidden/>
                  </w:rPr>
                  <w:fldChar w:fldCharType="separate"/>
                </w:r>
                <w:r w:rsidR="00795635">
                  <w:rPr>
                    <w:noProof/>
                    <w:webHidden/>
                  </w:rPr>
                  <w:t>17</w:t>
                </w:r>
                <w:r>
                  <w:rPr>
                    <w:noProof/>
                    <w:webHidden/>
                  </w:rPr>
                  <w:fldChar w:fldCharType="end"/>
                </w:r>
              </w:hyperlink>
            </w:p>
            <w:p w14:paraId="06D63FFE" w14:textId="3F6073D5" w:rsidR="005C3FF2" w:rsidRDefault="005C3FF2">
              <w:pPr>
                <w:pStyle w:val="TOC2"/>
                <w:rPr>
                  <w:rFonts w:eastAsiaTheme="minorEastAsia"/>
                  <w:noProof/>
                  <w:color w:val="auto"/>
                  <w:kern w:val="2"/>
                  <w:sz w:val="24"/>
                  <w:szCs w:val="24"/>
                  <w:lang w:eastAsia="en-AU"/>
                  <w14:ligatures w14:val="standardContextual"/>
                </w:rPr>
              </w:pPr>
              <w:hyperlink w:anchor="_Toc185421794" w:history="1">
                <w:r w:rsidRPr="007D01A4">
                  <w:rPr>
                    <w:rStyle w:val="Hyperlink"/>
                    <w:noProof/>
                  </w:rPr>
                  <w:t>5.2</w:t>
                </w:r>
                <w:r>
                  <w:rPr>
                    <w:rFonts w:eastAsiaTheme="minorEastAsia"/>
                    <w:noProof/>
                    <w:color w:val="auto"/>
                    <w:kern w:val="2"/>
                    <w:sz w:val="24"/>
                    <w:szCs w:val="24"/>
                    <w:lang w:eastAsia="en-AU"/>
                    <w14:ligatures w14:val="standardContextual"/>
                  </w:rPr>
                  <w:tab/>
                </w:r>
                <w:r w:rsidRPr="007D01A4">
                  <w:rPr>
                    <w:rStyle w:val="Hyperlink"/>
                    <w:noProof/>
                  </w:rPr>
                  <w:t>Methodology</w:t>
                </w:r>
                <w:r>
                  <w:rPr>
                    <w:noProof/>
                    <w:webHidden/>
                  </w:rPr>
                  <w:tab/>
                </w:r>
                <w:r>
                  <w:rPr>
                    <w:noProof/>
                    <w:webHidden/>
                  </w:rPr>
                  <w:fldChar w:fldCharType="begin"/>
                </w:r>
                <w:r>
                  <w:rPr>
                    <w:noProof/>
                    <w:webHidden/>
                  </w:rPr>
                  <w:instrText xml:space="preserve"> PAGEREF _Toc185421794 \h </w:instrText>
                </w:r>
                <w:r>
                  <w:rPr>
                    <w:noProof/>
                    <w:webHidden/>
                  </w:rPr>
                </w:r>
                <w:r>
                  <w:rPr>
                    <w:noProof/>
                    <w:webHidden/>
                  </w:rPr>
                  <w:fldChar w:fldCharType="separate"/>
                </w:r>
                <w:r w:rsidR="00795635">
                  <w:rPr>
                    <w:noProof/>
                    <w:webHidden/>
                  </w:rPr>
                  <w:t>17</w:t>
                </w:r>
                <w:r>
                  <w:rPr>
                    <w:noProof/>
                    <w:webHidden/>
                  </w:rPr>
                  <w:fldChar w:fldCharType="end"/>
                </w:r>
              </w:hyperlink>
            </w:p>
            <w:p w14:paraId="6461AFD0" w14:textId="623B48E8"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795" w:history="1">
                <w:r w:rsidRPr="007D01A4">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7D01A4">
                  <w:rPr>
                    <w:rStyle w:val="Hyperlink"/>
                    <w:noProof/>
                  </w:rPr>
                  <w:t>Review of the noise management plan</w:t>
                </w:r>
                <w:r>
                  <w:rPr>
                    <w:noProof/>
                    <w:webHidden/>
                  </w:rPr>
                  <w:tab/>
                </w:r>
                <w:r>
                  <w:rPr>
                    <w:noProof/>
                    <w:webHidden/>
                  </w:rPr>
                  <w:fldChar w:fldCharType="begin"/>
                </w:r>
                <w:r>
                  <w:rPr>
                    <w:noProof/>
                    <w:webHidden/>
                  </w:rPr>
                  <w:instrText xml:space="preserve"> PAGEREF _Toc185421795 \h </w:instrText>
                </w:r>
                <w:r>
                  <w:rPr>
                    <w:noProof/>
                    <w:webHidden/>
                  </w:rPr>
                </w:r>
                <w:r>
                  <w:rPr>
                    <w:noProof/>
                    <w:webHidden/>
                  </w:rPr>
                  <w:fldChar w:fldCharType="separate"/>
                </w:r>
                <w:r w:rsidR="00795635">
                  <w:rPr>
                    <w:noProof/>
                    <w:webHidden/>
                  </w:rPr>
                  <w:t>18</w:t>
                </w:r>
                <w:r>
                  <w:rPr>
                    <w:noProof/>
                    <w:webHidden/>
                  </w:rPr>
                  <w:fldChar w:fldCharType="end"/>
                </w:r>
              </w:hyperlink>
            </w:p>
            <w:p w14:paraId="12A2B5C7" w14:textId="298B24AD" w:rsidR="005C3FF2" w:rsidRDefault="005C3FF2">
              <w:pPr>
                <w:pStyle w:val="TOC2"/>
                <w:rPr>
                  <w:rFonts w:eastAsiaTheme="minorEastAsia"/>
                  <w:noProof/>
                  <w:color w:val="auto"/>
                  <w:kern w:val="2"/>
                  <w:sz w:val="24"/>
                  <w:szCs w:val="24"/>
                  <w:lang w:eastAsia="en-AU"/>
                  <w14:ligatures w14:val="standardContextual"/>
                </w:rPr>
              </w:pPr>
              <w:hyperlink w:anchor="_Toc185421796" w:history="1">
                <w:r w:rsidRPr="007D01A4">
                  <w:rPr>
                    <w:rStyle w:val="Hyperlink"/>
                    <w:noProof/>
                  </w:rPr>
                  <w:t>6.1</w:t>
                </w:r>
                <w:r>
                  <w:rPr>
                    <w:rFonts w:eastAsiaTheme="minorEastAsia"/>
                    <w:noProof/>
                    <w:color w:val="auto"/>
                    <w:kern w:val="2"/>
                    <w:sz w:val="24"/>
                    <w:szCs w:val="24"/>
                    <w:lang w:eastAsia="en-AU"/>
                    <w14:ligatures w14:val="standardContextual"/>
                  </w:rPr>
                  <w:tab/>
                </w:r>
                <w:r w:rsidRPr="007D01A4">
                  <w:rPr>
                    <w:rStyle w:val="Hyperlink"/>
                    <w:noProof/>
                  </w:rPr>
                  <w:t>NMP procedures</w:t>
                </w:r>
                <w:r>
                  <w:rPr>
                    <w:noProof/>
                    <w:webHidden/>
                  </w:rPr>
                  <w:tab/>
                </w:r>
                <w:r>
                  <w:rPr>
                    <w:noProof/>
                    <w:webHidden/>
                  </w:rPr>
                  <w:fldChar w:fldCharType="begin"/>
                </w:r>
                <w:r>
                  <w:rPr>
                    <w:noProof/>
                    <w:webHidden/>
                  </w:rPr>
                  <w:instrText xml:space="preserve"> PAGEREF _Toc185421796 \h </w:instrText>
                </w:r>
                <w:r>
                  <w:rPr>
                    <w:noProof/>
                    <w:webHidden/>
                  </w:rPr>
                </w:r>
                <w:r>
                  <w:rPr>
                    <w:noProof/>
                    <w:webHidden/>
                  </w:rPr>
                  <w:fldChar w:fldCharType="separate"/>
                </w:r>
                <w:r w:rsidR="00795635">
                  <w:rPr>
                    <w:noProof/>
                    <w:webHidden/>
                  </w:rPr>
                  <w:t>18</w:t>
                </w:r>
                <w:r>
                  <w:rPr>
                    <w:noProof/>
                    <w:webHidden/>
                  </w:rPr>
                  <w:fldChar w:fldCharType="end"/>
                </w:r>
              </w:hyperlink>
            </w:p>
            <w:p w14:paraId="07244666" w14:textId="6C26F29C" w:rsidR="005C3FF2" w:rsidRDefault="005C3FF2">
              <w:pPr>
                <w:pStyle w:val="TOC2"/>
                <w:rPr>
                  <w:rFonts w:eastAsiaTheme="minorEastAsia"/>
                  <w:noProof/>
                  <w:color w:val="auto"/>
                  <w:kern w:val="2"/>
                  <w:sz w:val="24"/>
                  <w:szCs w:val="24"/>
                  <w:lang w:eastAsia="en-AU"/>
                  <w14:ligatures w14:val="standardContextual"/>
                </w:rPr>
              </w:pPr>
              <w:hyperlink w:anchor="_Toc185421797" w:history="1">
                <w:r w:rsidRPr="007D01A4">
                  <w:rPr>
                    <w:rStyle w:val="Hyperlink"/>
                    <w:noProof/>
                  </w:rPr>
                  <w:t>6.2</w:t>
                </w:r>
                <w:r>
                  <w:rPr>
                    <w:rFonts w:eastAsiaTheme="minorEastAsia"/>
                    <w:noProof/>
                    <w:color w:val="auto"/>
                    <w:kern w:val="2"/>
                    <w:sz w:val="24"/>
                    <w:szCs w:val="24"/>
                    <w:lang w:eastAsia="en-AU"/>
                    <w14:ligatures w14:val="standardContextual"/>
                  </w:rPr>
                  <w:tab/>
                </w:r>
                <w:r w:rsidRPr="007D01A4">
                  <w:rPr>
                    <w:rStyle w:val="Hyperlink"/>
                    <w:noProof/>
                  </w:rPr>
                  <w:t>Environmental auditor review</w:t>
                </w:r>
                <w:r>
                  <w:rPr>
                    <w:noProof/>
                    <w:webHidden/>
                  </w:rPr>
                  <w:tab/>
                </w:r>
                <w:r>
                  <w:rPr>
                    <w:noProof/>
                    <w:webHidden/>
                  </w:rPr>
                  <w:fldChar w:fldCharType="begin"/>
                </w:r>
                <w:r>
                  <w:rPr>
                    <w:noProof/>
                    <w:webHidden/>
                  </w:rPr>
                  <w:instrText xml:space="preserve"> PAGEREF _Toc185421797 \h </w:instrText>
                </w:r>
                <w:r>
                  <w:rPr>
                    <w:noProof/>
                    <w:webHidden/>
                  </w:rPr>
                </w:r>
                <w:r>
                  <w:rPr>
                    <w:noProof/>
                    <w:webHidden/>
                  </w:rPr>
                  <w:fldChar w:fldCharType="separate"/>
                </w:r>
                <w:r w:rsidR="00795635">
                  <w:rPr>
                    <w:noProof/>
                    <w:webHidden/>
                  </w:rPr>
                  <w:t>18</w:t>
                </w:r>
                <w:r>
                  <w:rPr>
                    <w:noProof/>
                    <w:webHidden/>
                  </w:rPr>
                  <w:fldChar w:fldCharType="end"/>
                </w:r>
              </w:hyperlink>
            </w:p>
            <w:p w14:paraId="15AD65E3" w14:textId="13B8A998"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798" w:history="1">
                <w:r w:rsidRPr="007D01A4">
                  <w:rPr>
                    <w:rStyle w:val="Hyperlink"/>
                    <w:noProof/>
                  </w:rPr>
                  <w:t>7</w:t>
                </w:r>
                <w:r>
                  <w:rPr>
                    <w:rFonts w:asciiTheme="minorHAnsi" w:eastAsiaTheme="minorEastAsia" w:hAnsiTheme="minorHAnsi"/>
                    <w:noProof/>
                    <w:color w:val="auto"/>
                    <w:kern w:val="2"/>
                    <w:sz w:val="24"/>
                    <w:szCs w:val="24"/>
                    <w:lang w:eastAsia="en-AU"/>
                    <w14:ligatures w14:val="standardContextual"/>
                  </w:rPr>
                  <w:tab/>
                </w:r>
                <w:r w:rsidRPr="007D01A4">
                  <w:rPr>
                    <w:rStyle w:val="Hyperlink"/>
                    <w:noProof/>
                  </w:rPr>
                  <w:t>Wind turbine noise monitoring</w:t>
                </w:r>
                <w:r>
                  <w:rPr>
                    <w:noProof/>
                    <w:webHidden/>
                  </w:rPr>
                  <w:tab/>
                </w:r>
                <w:r>
                  <w:rPr>
                    <w:noProof/>
                    <w:webHidden/>
                  </w:rPr>
                  <w:fldChar w:fldCharType="begin"/>
                </w:r>
                <w:r>
                  <w:rPr>
                    <w:noProof/>
                    <w:webHidden/>
                  </w:rPr>
                  <w:instrText xml:space="preserve"> PAGEREF _Toc185421798 \h </w:instrText>
                </w:r>
                <w:r>
                  <w:rPr>
                    <w:noProof/>
                    <w:webHidden/>
                  </w:rPr>
                </w:r>
                <w:r>
                  <w:rPr>
                    <w:noProof/>
                    <w:webHidden/>
                  </w:rPr>
                  <w:fldChar w:fldCharType="separate"/>
                </w:r>
                <w:r w:rsidR="00795635">
                  <w:rPr>
                    <w:noProof/>
                    <w:webHidden/>
                  </w:rPr>
                  <w:t>19</w:t>
                </w:r>
                <w:r>
                  <w:rPr>
                    <w:noProof/>
                    <w:webHidden/>
                  </w:rPr>
                  <w:fldChar w:fldCharType="end"/>
                </w:r>
              </w:hyperlink>
            </w:p>
            <w:p w14:paraId="382A7D19" w14:textId="2591C2B0" w:rsidR="005C3FF2" w:rsidRDefault="005C3FF2">
              <w:pPr>
                <w:pStyle w:val="TOC2"/>
                <w:rPr>
                  <w:rFonts w:eastAsiaTheme="minorEastAsia"/>
                  <w:noProof/>
                  <w:color w:val="auto"/>
                  <w:kern w:val="2"/>
                  <w:sz w:val="24"/>
                  <w:szCs w:val="24"/>
                  <w:lang w:eastAsia="en-AU"/>
                  <w14:ligatures w14:val="standardContextual"/>
                </w:rPr>
              </w:pPr>
              <w:hyperlink w:anchor="_Toc185421799" w:history="1">
                <w:r w:rsidRPr="007D01A4">
                  <w:rPr>
                    <w:rStyle w:val="Hyperlink"/>
                    <w:noProof/>
                  </w:rPr>
                  <w:t>7.1</w:t>
                </w:r>
                <w:r>
                  <w:rPr>
                    <w:rFonts w:eastAsiaTheme="minorEastAsia"/>
                    <w:noProof/>
                    <w:color w:val="auto"/>
                    <w:kern w:val="2"/>
                    <w:sz w:val="24"/>
                    <w:szCs w:val="24"/>
                    <w:lang w:eastAsia="en-AU"/>
                    <w14:ligatures w14:val="standardContextual"/>
                  </w:rPr>
                  <w:tab/>
                </w:r>
                <w:r w:rsidRPr="007D01A4">
                  <w:rPr>
                    <w:rStyle w:val="Hyperlink"/>
                    <w:noProof/>
                  </w:rPr>
                  <w:t>Alternative monitoring points</w:t>
                </w:r>
                <w:r>
                  <w:rPr>
                    <w:noProof/>
                    <w:webHidden/>
                  </w:rPr>
                  <w:tab/>
                </w:r>
                <w:r>
                  <w:rPr>
                    <w:noProof/>
                    <w:webHidden/>
                  </w:rPr>
                  <w:fldChar w:fldCharType="begin"/>
                </w:r>
                <w:r>
                  <w:rPr>
                    <w:noProof/>
                    <w:webHidden/>
                  </w:rPr>
                  <w:instrText xml:space="preserve"> PAGEREF _Toc185421799 \h </w:instrText>
                </w:r>
                <w:r>
                  <w:rPr>
                    <w:noProof/>
                    <w:webHidden/>
                  </w:rPr>
                </w:r>
                <w:r>
                  <w:rPr>
                    <w:noProof/>
                    <w:webHidden/>
                  </w:rPr>
                  <w:fldChar w:fldCharType="separate"/>
                </w:r>
                <w:r w:rsidR="00795635">
                  <w:rPr>
                    <w:noProof/>
                    <w:webHidden/>
                  </w:rPr>
                  <w:t>19</w:t>
                </w:r>
                <w:r>
                  <w:rPr>
                    <w:noProof/>
                    <w:webHidden/>
                  </w:rPr>
                  <w:fldChar w:fldCharType="end"/>
                </w:r>
              </w:hyperlink>
            </w:p>
            <w:p w14:paraId="510DF46F" w14:textId="21D6EA22"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800" w:history="1">
                <w:r w:rsidRPr="007D01A4">
                  <w:rPr>
                    <w:rStyle w:val="Hyperlink"/>
                    <w:noProof/>
                  </w:rPr>
                  <w:t>8</w:t>
                </w:r>
                <w:r>
                  <w:rPr>
                    <w:rFonts w:asciiTheme="minorHAnsi" w:eastAsiaTheme="minorEastAsia" w:hAnsiTheme="minorHAnsi"/>
                    <w:noProof/>
                    <w:color w:val="auto"/>
                    <w:kern w:val="2"/>
                    <w:sz w:val="24"/>
                    <w:szCs w:val="24"/>
                    <w:lang w:eastAsia="en-AU"/>
                    <w14:ligatures w14:val="standardContextual"/>
                  </w:rPr>
                  <w:tab/>
                </w:r>
                <w:r w:rsidRPr="007D01A4">
                  <w:rPr>
                    <w:rStyle w:val="Hyperlink"/>
                    <w:noProof/>
                  </w:rPr>
                  <w:t>Report content</w:t>
                </w:r>
                <w:r>
                  <w:rPr>
                    <w:noProof/>
                    <w:webHidden/>
                  </w:rPr>
                  <w:tab/>
                </w:r>
                <w:r>
                  <w:rPr>
                    <w:noProof/>
                    <w:webHidden/>
                  </w:rPr>
                  <w:fldChar w:fldCharType="begin"/>
                </w:r>
                <w:r>
                  <w:rPr>
                    <w:noProof/>
                    <w:webHidden/>
                  </w:rPr>
                  <w:instrText xml:space="preserve"> PAGEREF _Toc185421800 \h </w:instrText>
                </w:r>
                <w:r>
                  <w:rPr>
                    <w:noProof/>
                    <w:webHidden/>
                  </w:rPr>
                </w:r>
                <w:r>
                  <w:rPr>
                    <w:noProof/>
                    <w:webHidden/>
                  </w:rPr>
                  <w:fldChar w:fldCharType="separate"/>
                </w:r>
                <w:r w:rsidR="00795635">
                  <w:rPr>
                    <w:noProof/>
                    <w:webHidden/>
                  </w:rPr>
                  <w:t>20</w:t>
                </w:r>
                <w:r>
                  <w:rPr>
                    <w:noProof/>
                    <w:webHidden/>
                  </w:rPr>
                  <w:fldChar w:fldCharType="end"/>
                </w:r>
              </w:hyperlink>
            </w:p>
            <w:p w14:paraId="1F6723B0" w14:textId="6C4FB59E"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801" w:history="1">
                <w:r w:rsidRPr="007D01A4">
                  <w:rPr>
                    <w:rStyle w:val="Hyperlink"/>
                    <w:noProof/>
                  </w:rPr>
                  <w:t>References and Documents</w:t>
                </w:r>
                <w:r>
                  <w:rPr>
                    <w:noProof/>
                    <w:webHidden/>
                  </w:rPr>
                  <w:tab/>
                </w:r>
                <w:r>
                  <w:rPr>
                    <w:noProof/>
                    <w:webHidden/>
                  </w:rPr>
                  <w:fldChar w:fldCharType="begin"/>
                </w:r>
                <w:r>
                  <w:rPr>
                    <w:noProof/>
                    <w:webHidden/>
                  </w:rPr>
                  <w:instrText xml:space="preserve"> PAGEREF _Toc185421801 \h </w:instrText>
                </w:r>
                <w:r>
                  <w:rPr>
                    <w:noProof/>
                    <w:webHidden/>
                  </w:rPr>
                </w:r>
                <w:r>
                  <w:rPr>
                    <w:noProof/>
                    <w:webHidden/>
                  </w:rPr>
                  <w:fldChar w:fldCharType="separate"/>
                </w:r>
                <w:r w:rsidR="00795635">
                  <w:rPr>
                    <w:noProof/>
                    <w:webHidden/>
                  </w:rPr>
                  <w:t>20</w:t>
                </w:r>
                <w:r>
                  <w:rPr>
                    <w:noProof/>
                    <w:webHidden/>
                  </w:rPr>
                  <w:fldChar w:fldCharType="end"/>
                </w:r>
              </w:hyperlink>
            </w:p>
            <w:p w14:paraId="52D0D6DA" w14:textId="55F38BEF"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802" w:history="1">
                <w:r w:rsidRPr="007D01A4">
                  <w:rPr>
                    <w:rStyle w:val="Hyperlink"/>
                    <w:noProof/>
                  </w:rPr>
                  <w:t>Appendix A – Minimum requirements pre-construction Verification Checklist</w:t>
                </w:r>
                <w:r>
                  <w:rPr>
                    <w:noProof/>
                    <w:webHidden/>
                  </w:rPr>
                  <w:tab/>
                </w:r>
                <w:r>
                  <w:rPr>
                    <w:noProof/>
                    <w:webHidden/>
                  </w:rPr>
                  <w:fldChar w:fldCharType="begin"/>
                </w:r>
                <w:r>
                  <w:rPr>
                    <w:noProof/>
                    <w:webHidden/>
                  </w:rPr>
                  <w:instrText xml:space="preserve"> PAGEREF _Toc185421802 \h </w:instrText>
                </w:r>
                <w:r>
                  <w:rPr>
                    <w:noProof/>
                    <w:webHidden/>
                  </w:rPr>
                </w:r>
                <w:r>
                  <w:rPr>
                    <w:noProof/>
                    <w:webHidden/>
                  </w:rPr>
                  <w:fldChar w:fldCharType="separate"/>
                </w:r>
                <w:r w:rsidR="00795635">
                  <w:rPr>
                    <w:noProof/>
                    <w:webHidden/>
                  </w:rPr>
                  <w:t>22</w:t>
                </w:r>
                <w:r>
                  <w:rPr>
                    <w:noProof/>
                    <w:webHidden/>
                  </w:rPr>
                  <w:fldChar w:fldCharType="end"/>
                </w:r>
              </w:hyperlink>
            </w:p>
            <w:p w14:paraId="30CF40B6" w14:textId="32A25F0B" w:rsidR="005C3FF2" w:rsidRDefault="005C3FF2">
              <w:pPr>
                <w:pStyle w:val="TOC1"/>
                <w:rPr>
                  <w:rFonts w:asciiTheme="minorHAnsi" w:eastAsiaTheme="minorEastAsia" w:hAnsiTheme="minorHAnsi"/>
                  <w:noProof/>
                  <w:color w:val="auto"/>
                  <w:kern w:val="2"/>
                  <w:sz w:val="24"/>
                  <w:szCs w:val="24"/>
                  <w:lang w:eastAsia="en-AU"/>
                  <w14:ligatures w14:val="standardContextual"/>
                </w:rPr>
              </w:pPr>
              <w:hyperlink w:anchor="_Toc185421803" w:history="1">
                <w:r w:rsidRPr="007D01A4">
                  <w:rPr>
                    <w:rStyle w:val="Hyperlink"/>
                    <w:noProof/>
                  </w:rPr>
                  <w:t>Appendix B – Minimum Requirement Post Construction Verification Checklist</w:t>
                </w:r>
                <w:r>
                  <w:rPr>
                    <w:noProof/>
                    <w:webHidden/>
                  </w:rPr>
                  <w:tab/>
                </w:r>
                <w:r>
                  <w:rPr>
                    <w:noProof/>
                    <w:webHidden/>
                  </w:rPr>
                  <w:fldChar w:fldCharType="begin"/>
                </w:r>
                <w:r>
                  <w:rPr>
                    <w:noProof/>
                    <w:webHidden/>
                  </w:rPr>
                  <w:instrText xml:space="preserve"> PAGEREF _Toc185421803 \h </w:instrText>
                </w:r>
                <w:r>
                  <w:rPr>
                    <w:noProof/>
                    <w:webHidden/>
                  </w:rPr>
                </w:r>
                <w:r>
                  <w:rPr>
                    <w:noProof/>
                    <w:webHidden/>
                  </w:rPr>
                  <w:fldChar w:fldCharType="separate"/>
                </w:r>
                <w:r w:rsidR="00795635">
                  <w:rPr>
                    <w:noProof/>
                    <w:webHidden/>
                  </w:rPr>
                  <w:t>29</w:t>
                </w:r>
                <w:r>
                  <w:rPr>
                    <w:noProof/>
                    <w:webHidden/>
                  </w:rPr>
                  <w:fldChar w:fldCharType="end"/>
                </w:r>
              </w:hyperlink>
            </w:p>
            <w:p w14:paraId="115030C3" w14:textId="19F265F4" w:rsidR="00F02608" w:rsidRDefault="00F02608" w:rsidP="00F02608">
              <w:pPr>
                <w:rPr>
                  <w:rFonts w:eastAsiaTheme="minorEastAsia"/>
                  <w:b/>
                  <w:szCs w:val="20"/>
                  <w:lang w:val="en-GB"/>
                </w:rPr>
              </w:pPr>
              <w:r>
                <w:rPr>
                  <w:b/>
                  <w:bCs/>
                  <w:lang w:val="en-GB"/>
                </w:rPr>
                <w:fldChar w:fldCharType="end"/>
              </w:r>
            </w:p>
          </w:sdtContent>
        </w:sdt>
        <w:p w14:paraId="16517655" w14:textId="4C6B51AD" w:rsidR="000A18E0" w:rsidRPr="00A54D22" w:rsidRDefault="00967CFB" w:rsidP="00F02608">
          <w:pPr>
            <w:pStyle w:val="TOCHeading"/>
          </w:pPr>
        </w:p>
      </w:sdtContent>
    </w:sdt>
    <w:p w14:paraId="4E35479C" w14:textId="77777777" w:rsidR="000A18E0" w:rsidRPr="00A54D22" w:rsidRDefault="000A18E0" w:rsidP="00594774">
      <w:pPr>
        <w:rPr>
          <w:color w:val="000000" w:themeColor="text1"/>
        </w:rPr>
      </w:pPr>
    </w:p>
    <w:p w14:paraId="79EB2613" w14:textId="134B3671" w:rsidR="007127FD" w:rsidRPr="00A54D22" w:rsidRDefault="007127FD" w:rsidP="007127FD">
      <w:pPr>
        <w:tabs>
          <w:tab w:val="left" w:pos="3719"/>
        </w:tabs>
        <w:rPr>
          <w:color w:val="000000" w:themeColor="text1"/>
        </w:rPr>
      </w:pPr>
      <w:r w:rsidRPr="00A54D22">
        <w:rPr>
          <w:color w:val="000000" w:themeColor="text1"/>
        </w:rPr>
        <w:tab/>
      </w:r>
    </w:p>
    <w:p w14:paraId="6D09165E" w14:textId="65769BE7" w:rsidR="00594774" w:rsidRPr="00A54D22" w:rsidRDefault="00594774" w:rsidP="007127FD">
      <w:pPr>
        <w:tabs>
          <w:tab w:val="left" w:pos="3719"/>
        </w:tabs>
        <w:rPr>
          <w:color w:val="000000" w:themeColor="text1"/>
        </w:rPr>
      </w:pPr>
      <w:r w:rsidRPr="00A54D22">
        <w:rPr>
          <w:color w:val="000000" w:themeColor="text1"/>
        </w:rPr>
        <w:br w:type="page"/>
      </w:r>
    </w:p>
    <w:p w14:paraId="0BD89C40" w14:textId="77777777" w:rsidR="00F02608" w:rsidRDefault="00F02608" w:rsidP="00570EAC">
      <w:pPr>
        <w:pStyle w:val="Heading1"/>
        <w:ind w:firstLine="0"/>
      </w:pPr>
      <w:bookmarkStart w:id="2" w:name="_Toc185421769"/>
      <w:r>
        <w:t>1. Definitions and Abbreviations</w:t>
      </w:r>
      <w:bookmarkEnd w:id="2"/>
    </w:p>
    <w:p w14:paraId="0FEF0497" w14:textId="776A7566" w:rsidR="00F02608" w:rsidRDefault="00570EAC" w:rsidP="00F02608">
      <w:pPr>
        <w:pStyle w:val="Heading2"/>
      </w:pPr>
      <w:bookmarkStart w:id="3" w:name="_Toc185421770"/>
      <w:r>
        <w:t>1.1</w:t>
      </w:r>
      <w:r>
        <w:tab/>
      </w:r>
      <w:r w:rsidR="00F02608">
        <w:t>Abbreviations</w:t>
      </w:r>
      <w:bookmarkEnd w:id="3"/>
    </w:p>
    <w:tbl>
      <w:tblPr>
        <w:tblStyle w:val="TableGrid"/>
        <w:tblpPr w:leftFromText="180" w:rightFromText="180" w:vertAnchor="text" w:horzAnchor="margin" w:tblpY="214"/>
        <w:tblW w:w="0" w:type="auto"/>
        <w:tblLook w:val="04A0" w:firstRow="1" w:lastRow="0" w:firstColumn="1" w:lastColumn="0" w:noHBand="0" w:noVBand="1"/>
      </w:tblPr>
      <w:tblGrid>
        <w:gridCol w:w="5097"/>
        <w:gridCol w:w="5097"/>
      </w:tblGrid>
      <w:tr w:rsidR="00F02608" w14:paraId="4C0D52BF" w14:textId="77777777">
        <w:tc>
          <w:tcPr>
            <w:tcW w:w="5097" w:type="dxa"/>
          </w:tcPr>
          <w:p w14:paraId="5F8FD751" w14:textId="77777777" w:rsidR="00F02608" w:rsidRDefault="00F02608">
            <w:r>
              <w:t xml:space="preserve">EPA </w:t>
            </w:r>
          </w:p>
        </w:tc>
        <w:tc>
          <w:tcPr>
            <w:tcW w:w="5097" w:type="dxa"/>
          </w:tcPr>
          <w:p w14:paraId="2C441CB0" w14:textId="77777777" w:rsidR="00F02608" w:rsidRDefault="00F02608">
            <w:r>
              <w:t>Environment Protection Authority Victoria</w:t>
            </w:r>
          </w:p>
        </w:tc>
      </w:tr>
      <w:tr w:rsidR="00F02608" w14:paraId="3B411CFC" w14:textId="77777777">
        <w:tc>
          <w:tcPr>
            <w:tcW w:w="5097" w:type="dxa"/>
          </w:tcPr>
          <w:p w14:paraId="362C35D1" w14:textId="77777777" w:rsidR="00F02608" w:rsidRDefault="00F02608">
            <w:r>
              <w:t>DTP</w:t>
            </w:r>
          </w:p>
        </w:tc>
        <w:tc>
          <w:tcPr>
            <w:tcW w:w="5097" w:type="dxa"/>
          </w:tcPr>
          <w:p w14:paraId="591950E4" w14:textId="77777777" w:rsidR="00F02608" w:rsidRDefault="00F02608">
            <w:r>
              <w:t>Department of Transport and Planning</w:t>
            </w:r>
          </w:p>
        </w:tc>
      </w:tr>
      <w:tr w:rsidR="00F02608" w14:paraId="51A00172" w14:textId="77777777">
        <w:tc>
          <w:tcPr>
            <w:tcW w:w="5097" w:type="dxa"/>
          </w:tcPr>
          <w:p w14:paraId="4C01C770" w14:textId="77777777" w:rsidR="00F02608" w:rsidRDefault="00F02608">
            <w:r>
              <w:t>NMP</w:t>
            </w:r>
          </w:p>
        </w:tc>
        <w:tc>
          <w:tcPr>
            <w:tcW w:w="5097" w:type="dxa"/>
          </w:tcPr>
          <w:p w14:paraId="7B4CEFFF" w14:textId="77777777" w:rsidR="00F02608" w:rsidRDefault="00F02608">
            <w:r>
              <w:t>Noise Management Plan</w:t>
            </w:r>
          </w:p>
        </w:tc>
      </w:tr>
      <w:tr w:rsidR="00F02608" w14:paraId="2315B7FC" w14:textId="77777777">
        <w:tc>
          <w:tcPr>
            <w:tcW w:w="5097" w:type="dxa"/>
          </w:tcPr>
          <w:p w14:paraId="02645D57" w14:textId="77777777" w:rsidR="00F02608" w:rsidRDefault="00F02608">
            <w:r>
              <w:t>NZS</w:t>
            </w:r>
            <w:r>
              <w:rPr>
                <w:rFonts w:ascii="Cambria" w:hAnsi="Cambria" w:cs="Cambria"/>
              </w:rPr>
              <w:t> </w:t>
            </w:r>
            <w:r>
              <w:t>6808:1998</w:t>
            </w:r>
          </w:p>
        </w:tc>
        <w:tc>
          <w:tcPr>
            <w:tcW w:w="5097" w:type="dxa"/>
          </w:tcPr>
          <w:p w14:paraId="5F5D8DCC" w14:textId="77777777" w:rsidR="00F02608" w:rsidRPr="00B74190" w:rsidRDefault="00F02608">
            <w:pPr>
              <w:rPr>
                <w:rFonts w:ascii="VIC" w:hAnsi="VIC"/>
                <w:szCs w:val="20"/>
              </w:rPr>
            </w:pPr>
            <w:r w:rsidRPr="00D65F6E">
              <w:t>New Zealand Standard 6808:</w:t>
            </w:r>
            <w:r>
              <w:t>1998</w:t>
            </w:r>
            <w:r w:rsidRPr="00D65F6E">
              <w:t xml:space="preserve"> Acoustics – The Assessment and Measurement of Sound from Wind Turbine Generators</w:t>
            </w:r>
          </w:p>
        </w:tc>
      </w:tr>
      <w:tr w:rsidR="00F02608" w14:paraId="4AE8DC48" w14:textId="77777777">
        <w:tc>
          <w:tcPr>
            <w:tcW w:w="5097" w:type="dxa"/>
          </w:tcPr>
          <w:p w14:paraId="1340061B" w14:textId="77777777" w:rsidR="00F02608" w:rsidRDefault="00F02608">
            <w:r>
              <w:t>NZS 6808:2010</w:t>
            </w:r>
          </w:p>
        </w:tc>
        <w:tc>
          <w:tcPr>
            <w:tcW w:w="5097" w:type="dxa"/>
          </w:tcPr>
          <w:p w14:paraId="1A36FF32" w14:textId="77777777" w:rsidR="00F02608" w:rsidRPr="00B74190" w:rsidRDefault="00F02608">
            <w:pPr>
              <w:rPr>
                <w:rFonts w:ascii="VIC" w:hAnsi="VIC"/>
                <w:szCs w:val="20"/>
              </w:rPr>
            </w:pPr>
            <w:r w:rsidRPr="00D37CE9">
              <w:t>New Zealand Standard NZS6808:2010 Acoustics – Wind farm noise</w:t>
            </w:r>
          </w:p>
        </w:tc>
      </w:tr>
      <w:tr w:rsidR="00F02608" w14:paraId="766D777C" w14:textId="77777777">
        <w:tc>
          <w:tcPr>
            <w:tcW w:w="5097" w:type="dxa"/>
          </w:tcPr>
          <w:p w14:paraId="62579C0F" w14:textId="77777777" w:rsidR="00F02608" w:rsidRDefault="00F02608">
            <w:r>
              <w:t>SAC</w:t>
            </w:r>
          </w:p>
        </w:tc>
        <w:tc>
          <w:tcPr>
            <w:tcW w:w="5097" w:type="dxa"/>
          </w:tcPr>
          <w:p w14:paraId="560AC67C" w14:textId="77777777" w:rsidR="00F02608" w:rsidRDefault="00F02608">
            <w:r w:rsidRPr="00B74190">
              <w:rPr>
                <w:rFonts w:ascii="VIC" w:hAnsi="VIC"/>
                <w:szCs w:val="20"/>
              </w:rPr>
              <w:t>Special Audible Characteristics</w:t>
            </w:r>
          </w:p>
        </w:tc>
      </w:tr>
      <w:tr w:rsidR="00F02608" w14:paraId="5CD07BE3" w14:textId="77777777">
        <w:tc>
          <w:tcPr>
            <w:tcW w:w="5097" w:type="dxa"/>
          </w:tcPr>
          <w:p w14:paraId="608DB439" w14:textId="77777777" w:rsidR="00F02608" w:rsidRDefault="00F02608">
            <w:r>
              <w:t>VPP</w:t>
            </w:r>
          </w:p>
        </w:tc>
        <w:tc>
          <w:tcPr>
            <w:tcW w:w="5097" w:type="dxa"/>
          </w:tcPr>
          <w:p w14:paraId="3747E95E" w14:textId="77777777" w:rsidR="00F02608" w:rsidRDefault="00F02608">
            <w:r>
              <w:t>Victoria Planning Provisions</w:t>
            </w:r>
          </w:p>
        </w:tc>
      </w:tr>
      <w:tr w:rsidR="00F02608" w14:paraId="724FD89D" w14:textId="77777777">
        <w:tc>
          <w:tcPr>
            <w:tcW w:w="5097" w:type="dxa"/>
          </w:tcPr>
          <w:p w14:paraId="452D8AE8" w14:textId="77777777" w:rsidR="00F02608" w:rsidRDefault="00F02608">
            <w:r>
              <w:t>WEF</w:t>
            </w:r>
          </w:p>
        </w:tc>
        <w:tc>
          <w:tcPr>
            <w:tcW w:w="5097" w:type="dxa"/>
          </w:tcPr>
          <w:p w14:paraId="7F36BF25" w14:textId="77777777" w:rsidR="00F02608" w:rsidRDefault="00F02608">
            <w:r>
              <w:t>Wind Energy Facility</w:t>
            </w:r>
          </w:p>
        </w:tc>
      </w:tr>
    </w:tbl>
    <w:p w14:paraId="3B070184" w14:textId="52DF9898" w:rsidR="00F02608" w:rsidRDefault="00570EAC" w:rsidP="00570EAC">
      <w:pPr>
        <w:pStyle w:val="Heading2"/>
        <w:ind w:left="0" w:firstLine="0"/>
      </w:pPr>
      <w:r>
        <w:br/>
      </w:r>
      <w:bookmarkStart w:id="4" w:name="_Toc185421771"/>
      <w:r>
        <w:t>1.2</w:t>
      </w:r>
      <w:r>
        <w:tab/>
      </w:r>
      <w:r w:rsidR="00F02608">
        <w:t>Definitions</w:t>
      </w:r>
      <w:bookmarkEnd w:id="4"/>
    </w:p>
    <w:p w14:paraId="16D1FB0C" w14:textId="77777777" w:rsidR="00F02608" w:rsidRDefault="00F02608" w:rsidP="00570EAC">
      <w:r>
        <w:t xml:space="preserve">Unless otherwise indicated, an expression or phrase that is used in this guideline has the same meaning as in the </w:t>
      </w:r>
      <w:r w:rsidRPr="00CF6E57">
        <w:rPr>
          <w:i/>
          <w:iCs/>
        </w:rPr>
        <w:t>Environment Protection Act 2017</w:t>
      </w:r>
      <w:r>
        <w:t xml:space="preserve"> (EP Act) (whether or not a particular meaning is assigned to it in the EP Act).</w:t>
      </w:r>
    </w:p>
    <w:p w14:paraId="1098C9E3" w14:textId="77777777" w:rsidR="00F02608" w:rsidRDefault="00F02608" w:rsidP="00570EAC">
      <w:r w:rsidRPr="00E21265">
        <w:rPr>
          <w:b/>
          <w:bCs/>
        </w:rPr>
        <w:t>‘Auditor review function’</w:t>
      </w:r>
      <w:r>
        <w:t xml:space="preserve"> is a</w:t>
      </w:r>
      <w:r w:rsidRPr="00E57EE6">
        <w:t xml:space="preserve"> formal assessment </w:t>
      </w:r>
      <w:r>
        <w:t xml:space="preserve">by an environmental auditor </w:t>
      </w:r>
      <w:r w:rsidRPr="00E57EE6">
        <w:t xml:space="preserve">of </w:t>
      </w:r>
      <w:r>
        <w:t>a noise management plan or of a wind turbine noise monitoring report,</w:t>
      </w:r>
      <w:r w:rsidRPr="00E57EE6">
        <w:t xml:space="preserve"> with the intention of </w:t>
      </w:r>
      <w:r>
        <w:t>recommending if any</w:t>
      </w:r>
      <w:r w:rsidRPr="00E57EE6">
        <w:t xml:space="preserve"> change </w:t>
      </w:r>
      <w:r>
        <w:t>to the plan or report is</w:t>
      </w:r>
      <w:r w:rsidRPr="00E57EE6">
        <w:t xml:space="preserve"> necessary.</w:t>
      </w:r>
    </w:p>
    <w:p w14:paraId="5085CABA" w14:textId="77777777" w:rsidR="00F02608" w:rsidRDefault="00F02608" w:rsidP="00570EAC">
      <w:r w:rsidRPr="001F39D7">
        <w:rPr>
          <w:b/>
          <w:bCs/>
          <w:lang w:eastAsia="en-AU"/>
        </w:rPr>
        <w:t>‘Auditor verification function’</w:t>
      </w:r>
      <w:r>
        <w:rPr>
          <w:lang w:eastAsia="en-AU"/>
        </w:rPr>
        <w:t xml:space="preserve"> is described as a verification by an environmental auditor confirming that something has occurred, or complies to, a specified standard, plan or document.</w:t>
      </w:r>
      <w:r>
        <w:t xml:space="preserve"> An auditor verification function may include the environmental auditor conducting any relevant tests and analysis to inform the verification process.</w:t>
      </w:r>
    </w:p>
    <w:p w14:paraId="37BF236D" w14:textId="77777777" w:rsidR="00F02608" w:rsidRDefault="00F02608" w:rsidP="00570EAC">
      <w:r>
        <w:rPr>
          <w:b/>
          <w:bCs/>
        </w:rPr>
        <w:t>‘</w:t>
      </w:r>
      <w:r w:rsidRPr="00A467F2">
        <w:rPr>
          <w:b/>
          <w:bCs/>
        </w:rPr>
        <w:t>Noise Sensitive Location</w:t>
      </w:r>
      <w:r>
        <w:rPr>
          <w:b/>
          <w:bCs/>
        </w:rPr>
        <w:t>’</w:t>
      </w:r>
      <w:r w:rsidRPr="00A467F2">
        <w:rPr>
          <w:b/>
          <w:bCs/>
        </w:rPr>
        <w:t xml:space="preserve"> </w:t>
      </w:r>
      <w:r>
        <w:t>(source NZS 6808:2010):</w:t>
      </w:r>
      <w:r>
        <w:rPr>
          <w:rFonts w:ascii="Cambria" w:hAnsi="Cambria" w:cs="Cambria"/>
        </w:rPr>
        <w:t> </w:t>
      </w:r>
      <w:r>
        <w:t xml:space="preserve">“The location of a noise sensitive activity, associated with a habitable space or education space in a building not on the wind farm site. Noise sensitive locations include: </w:t>
      </w:r>
    </w:p>
    <w:p w14:paraId="3ABEEEFB" w14:textId="77777777" w:rsidR="00F02608" w:rsidRDefault="00F02608" w:rsidP="007100A5">
      <w:pPr>
        <w:pStyle w:val="BodyText"/>
        <w:numPr>
          <w:ilvl w:val="0"/>
          <w:numId w:val="11"/>
        </w:numPr>
        <w:spacing w:before="120" w:after="120"/>
        <w:ind w:left="714" w:hanging="357"/>
      </w:pPr>
      <w:r>
        <w:t>Any part of land zoned predominantly for residential use in a district plan</w:t>
      </w:r>
    </w:p>
    <w:p w14:paraId="49E2D99E" w14:textId="77777777" w:rsidR="00F02608" w:rsidRDefault="00F02608" w:rsidP="007100A5">
      <w:pPr>
        <w:pStyle w:val="BodyText"/>
        <w:numPr>
          <w:ilvl w:val="0"/>
          <w:numId w:val="11"/>
        </w:numPr>
        <w:spacing w:before="120" w:after="120"/>
        <w:ind w:left="714" w:hanging="357"/>
      </w:pPr>
      <w:r>
        <w:t>Any point within the notional boundary of buildings containing spaces defined in (c) to (f)</w:t>
      </w:r>
    </w:p>
    <w:p w14:paraId="1EC35259" w14:textId="77777777" w:rsidR="00F02608" w:rsidRDefault="00F02608" w:rsidP="007100A5">
      <w:pPr>
        <w:pStyle w:val="BodyText"/>
        <w:numPr>
          <w:ilvl w:val="0"/>
          <w:numId w:val="11"/>
        </w:numPr>
        <w:spacing w:before="120" w:after="120"/>
        <w:ind w:left="714" w:hanging="357"/>
      </w:pPr>
      <w:r>
        <w:t>Any habitable space in a residential building including rest homes or groups of buildings for the elderly or people with disabilities, papakainga and marae, excluding habitable spaces in buildings where the predominant activity is commercial or industrial. (Residential buildings designed for permanent habitation on land zoned for predominantly rural or rural</w:t>
      </w:r>
      <w:r w:rsidRPr="355B0E5D">
        <w:rPr>
          <w:rFonts w:ascii="Times New Roman" w:hAnsi="Times New Roman" w:cs="Times New Roman"/>
        </w:rPr>
        <w:t>‐</w:t>
      </w:r>
      <w:r>
        <w:t xml:space="preserve">residential use are not classified as commercial or industrial for the purposes of NZS6808:2010 </w:t>
      </w:r>
    </w:p>
    <w:p w14:paraId="463AF2E7" w14:textId="77777777" w:rsidR="00F02608" w:rsidRDefault="00F02608" w:rsidP="007100A5">
      <w:pPr>
        <w:pStyle w:val="BodyText"/>
        <w:numPr>
          <w:ilvl w:val="0"/>
          <w:numId w:val="11"/>
        </w:numPr>
        <w:spacing w:before="120" w:after="120"/>
        <w:ind w:left="714" w:hanging="357"/>
      </w:pPr>
      <w:r>
        <w:t>Teaching areas and sleeping rooms in educational institutions, including public and private primary, intermediate, and secondary schools, universities, polytechnics, and other tertiary institutions</w:t>
      </w:r>
    </w:p>
    <w:p w14:paraId="5E856833" w14:textId="77777777" w:rsidR="00F02608" w:rsidRDefault="00F02608" w:rsidP="007100A5">
      <w:pPr>
        <w:pStyle w:val="BodyText"/>
        <w:numPr>
          <w:ilvl w:val="0"/>
          <w:numId w:val="11"/>
        </w:numPr>
        <w:spacing w:before="120" w:after="120"/>
        <w:ind w:left="714" w:hanging="357"/>
      </w:pPr>
      <w:r>
        <w:t>Teaching areas and sleeping rooms in buildings used for licensed kindergartens, childcare, and day</w:t>
      </w:r>
      <w:r w:rsidRPr="006C7A7A">
        <w:rPr>
          <w:rFonts w:ascii="Times New Roman" w:hAnsi="Times New Roman" w:cs="Times New Roman"/>
        </w:rPr>
        <w:t>‐</w:t>
      </w:r>
      <w:r>
        <w:t xml:space="preserve">care centres; and </w:t>
      </w:r>
    </w:p>
    <w:p w14:paraId="3EFB5607" w14:textId="77777777" w:rsidR="00F02608" w:rsidRDefault="00F02608" w:rsidP="007100A5">
      <w:pPr>
        <w:pStyle w:val="BodyText"/>
        <w:numPr>
          <w:ilvl w:val="0"/>
          <w:numId w:val="11"/>
        </w:numPr>
        <w:spacing w:before="120" w:after="120"/>
        <w:ind w:left="714" w:hanging="357"/>
      </w:pPr>
      <w:r>
        <w:t>Temporary accommodation including in hotels, motels, hostels, halls of residence, boarding houses, and guest houses.</w:t>
      </w:r>
    </w:p>
    <w:p w14:paraId="4B201ACA" w14:textId="77777777" w:rsidR="00F02608" w:rsidRDefault="00F02608" w:rsidP="00F02608">
      <w:r>
        <w:t xml:space="preserve">In some instances, holiday cabins and camping grounds might be considered as noise sensitive locations. Matters to consider include whether it is an established activity with existing rights. </w:t>
      </w:r>
    </w:p>
    <w:p w14:paraId="29B0A5D4" w14:textId="77777777" w:rsidR="00F02608" w:rsidRDefault="00F02608" w:rsidP="00F02608">
      <w:r w:rsidRPr="355B0E5D">
        <w:rPr>
          <w:b/>
          <w:bCs/>
        </w:rPr>
        <w:t>‘</w:t>
      </w:r>
      <w:r>
        <w:rPr>
          <w:b/>
          <w:bCs/>
        </w:rPr>
        <w:t>S</w:t>
      </w:r>
      <w:r w:rsidRPr="355B0E5D">
        <w:rPr>
          <w:b/>
          <w:bCs/>
        </w:rPr>
        <w:t>ite’</w:t>
      </w:r>
      <w:r>
        <w:t xml:space="preserve"> is defined in the EP Act as specified land or a specified parcel of land.</w:t>
      </w:r>
    </w:p>
    <w:p w14:paraId="78D685D0" w14:textId="77777777" w:rsidR="00F02608" w:rsidRDefault="00F02608" w:rsidP="00F02608">
      <w:r w:rsidRPr="355B0E5D">
        <w:rPr>
          <w:b/>
          <w:bCs/>
        </w:rPr>
        <w:t>‘</w:t>
      </w:r>
      <w:r>
        <w:rPr>
          <w:b/>
          <w:bCs/>
        </w:rPr>
        <w:t>NZS6808:1998’</w:t>
      </w:r>
      <w:r w:rsidRPr="355B0E5D">
        <w:rPr>
          <w:b/>
          <w:bCs/>
        </w:rPr>
        <w:t xml:space="preserve"> </w:t>
      </w:r>
      <w:r>
        <w:t xml:space="preserve">is used in this document to refer to the New Zealand Standard NZS6808:1998 </w:t>
      </w:r>
      <w:r w:rsidRPr="355B0E5D">
        <w:rPr>
          <w:rFonts w:ascii="VIC" w:hAnsi="VIC"/>
          <w:color w:val="333333"/>
        </w:rPr>
        <w:t>The Assessment and Measurement of Sound from Wind Turbine Generators</w:t>
      </w:r>
      <w:r>
        <w:t>.</w:t>
      </w:r>
    </w:p>
    <w:p w14:paraId="58D8678F" w14:textId="77777777" w:rsidR="00F02608" w:rsidRDefault="00F02608" w:rsidP="00F02608">
      <w:pPr>
        <w:pStyle w:val="BodyText"/>
        <w:spacing w:before="80" w:after="240"/>
        <w:ind w:right="1695"/>
      </w:pPr>
      <w:r w:rsidRPr="355B0E5D">
        <w:rPr>
          <w:b/>
          <w:bCs/>
        </w:rPr>
        <w:t>‘</w:t>
      </w:r>
      <w:r>
        <w:rPr>
          <w:b/>
          <w:bCs/>
        </w:rPr>
        <w:t>NZS6808:</w:t>
      </w:r>
      <w:r w:rsidRPr="355B0E5D">
        <w:rPr>
          <w:b/>
          <w:bCs/>
        </w:rPr>
        <w:t>2010’</w:t>
      </w:r>
      <w:r>
        <w:t xml:space="preserve"> is used in this document to refer to the New Zealand Standard NZS6808:2010 Acoustics – Wind farm noise.</w:t>
      </w:r>
    </w:p>
    <w:p w14:paraId="0109C17A" w14:textId="77777777" w:rsidR="00F02608" w:rsidRDefault="00F02608" w:rsidP="00F02608">
      <w:pPr>
        <w:pStyle w:val="BodyText"/>
        <w:spacing w:before="80" w:after="240"/>
        <w:ind w:right="1695"/>
        <w:rPr>
          <w:rFonts w:asciiTheme="minorHAnsi" w:eastAsiaTheme="minorEastAsia" w:hAnsiTheme="minorHAnsi" w:cstheme="minorBidi"/>
          <w:lang w:eastAsia="en-AU"/>
        </w:rPr>
      </w:pPr>
      <w:r w:rsidRPr="736C5E0E">
        <w:rPr>
          <w:rFonts w:asciiTheme="minorHAnsi" w:eastAsiaTheme="minorEastAsia" w:hAnsiTheme="minorHAnsi" w:cstheme="minorBidi"/>
          <w:lang w:eastAsia="en-AU"/>
        </w:rPr>
        <w:t xml:space="preserve">A </w:t>
      </w:r>
      <w:r w:rsidRPr="736C5E0E">
        <w:rPr>
          <w:rFonts w:asciiTheme="minorHAnsi" w:eastAsiaTheme="minorEastAsia" w:hAnsiTheme="minorHAnsi" w:cstheme="minorBidi"/>
          <w:b/>
          <w:lang w:eastAsia="en-AU"/>
        </w:rPr>
        <w:t>‘wind energy facility’</w:t>
      </w:r>
      <w:r w:rsidRPr="736C5E0E">
        <w:rPr>
          <w:rFonts w:asciiTheme="minorHAnsi" w:eastAsiaTheme="minorEastAsia" w:hAnsiTheme="minorHAnsi" w:cstheme="minorBidi"/>
          <w:lang w:eastAsia="en-AU"/>
        </w:rPr>
        <w:t xml:space="preserve">, is defined in clause 73.03 (Land use terms) of the Victoria Planning Provisions </w:t>
      </w:r>
      <w:r>
        <w:rPr>
          <w:rFonts w:asciiTheme="minorHAnsi" w:eastAsiaTheme="minorEastAsia" w:hAnsiTheme="minorHAnsi" w:cstheme="minorBidi"/>
          <w:lang w:eastAsia="en-AU"/>
        </w:rPr>
        <w:t xml:space="preserve">and all planning schemes </w:t>
      </w:r>
      <w:r w:rsidRPr="736C5E0E">
        <w:rPr>
          <w:rFonts w:asciiTheme="minorHAnsi" w:eastAsiaTheme="minorEastAsia" w:hAnsiTheme="minorHAnsi" w:cstheme="minorBidi"/>
          <w:lang w:eastAsia="en-AU"/>
        </w:rPr>
        <w:t>as:  Land used to generate electricity by wind force. It includes land used for:</w:t>
      </w:r>
    </w:p>
    <w:p w14:paraId="6E5027B4" w14:textId="77777777" w:rsidR="00F02608" w:rsidRDefault="00F02608" w:rsidP="00F02608">
      <w:pPr>
        <w:pStyle w:val="BodyText"/>
        <w:spacing w:before="80" w:after="240"/>
        <w:ind w:left="720" w:right="1695"/>
        <w:rPr>
          <w:lang w:eastAsia="en-AU"/>
        </w:rPr>
      </w:pPr>
      <w:r>
        <w:rPr>
          <w:rFonts w:asciiTheme="minorHAnsi" w:eastAsiaTheme="minorHAnsi" w:hAnsiTheme="minorHAnsi" w:cstheme="minorBidi"/>
          <w:lang w:val="en-AU" w:eastAsia="en-AU"/>
        </w:rPr>
        <w:t xml:space="preserve">a) any turbine, building, or other structure or thing used in or in connection with the generation, of electricity by wind force; </w:t>
      </w:r>
      <w:r>
        <w:rPr>
          <w:rFonts w:asciiTheme="minorHAnsi" w:eastAsiaTheme="minorHAnsi" w:hAnsiTheme="minorHAnsi" w:cstheme="minorBidi"/>
          <w:lang w:val="en-AU" w:eastAsia="en-AU"/>
        </w:rPr>
        <w:br/>
      </w:r>
      <w:r>
        <w:rPr>
          <w:rFonts w:asciiTheme="minorHAnsi" w:eastAsiaTheme="minorHAnsi" w:hAnsiTheme="minorHAnsi" w:cstheme="minorBidi"/>
          <w:lang w:val="en-AU" w:eastAsia="en-AU"/>
        </w:rPr>
        <w:br/>
      </w:r>
      <w:r>
        <w:rPr>
          <w:lang w:eastAsia="en-AU"/>
        </w:rPr>
        <w:t>b) an anemometer.</w:t>
      </w:r>
    </w:p>
    <w:p w14:paraId="1410220D" w14:textId="77777777" w:rsidR="00F02608" w:rsidRDefault="00F02608" w:rsidP="00F02608">
      <w:pPr>
        <w:rPr>
          <w:w w:val="105"/>
        </w:rPr>
      </w:pPr>
      <w:r>
        <w:rPr>
          <w:spacing w:val="-10"/>
          <w:w w:val="105"/>
        </w:rPr>
        <w:t xml:space="preserve">This definition </w:t>
      </w:r>
      <w:r w:rsidRPr="009D2748">
        <w:rPr>
          <w:w w:val="105"/>
        </w:rPr>
        <w:t>does</w:t>
      </w:r>
      <w:r w:rsidRPr="009D2748">
        <w:rPr>
          <w:spacing w:val="7"/>
          <w:w w:val="105"/>
        </w:rPr>
        <w:t xml:space="preserve"> </w:t>
      </w:r>
      <w:r w:rsidRPr="009D2748">
        <w:rPr>
          <w:w w:val="105"/>
        </w:rPr>
        <w:t>not</w:t>
      </w:r>
      <w:r w:rsidRPr="009D2748">
        <w:rPr>
          <w:spacing w:val="-1"/>
          <w:w w:val="105"/>
        </w:rPr>
        <w:t xml:space="preserve"> </w:t>
      </w:r>
      <w:r w:rsidRPr="009D2748">
        <w:rPr>
          <w:w w:val="105"/>
        </w:rPr>
        <w:t>include</w:t>
      </w:r>
      <w:r w:rsidRPr="009D2748">
        <w:rPr>
          <w:spacing w:val="-4"/>
          <w:w w:val="105"/>
        </w:rPr>
        <w:t xml:space="preserve"> </w:t>
      </w:r>
      <w:r w:rsidRPr="009D2748">
        <w:rPr>
          <w:w w:val="105"/>
        </w:rPr>
        <w:t>turbines</w:t>
      </w:r>
      <w:r w:rsidRPr="009D2748">
        <w:rPr>
          <w:spacing w:val="-3"/>
          <w:w w:val="105"/>
        </w:rPr>
        <w:t xml:space="preserve"> </w:t>
      </w:r>
      <w:r w:rsidRPr="009D2748">
        <w:rPr>
          <w:w w:val="105"/>
        </w:rPr>
        <w:t>principally</w:t>
      </w:r>
      <w:r w:rsidRPr="009D2748">
        <w:rPr>
          <w:spacing w:val="-2"/>
          <w:w w:val="105"/>
        </w:rPr>
        <w:t xml:space="preserve"> </w:t>
      </w:r>
      <w:r w:rsidRPr="009D2748">
        <w:rPr>
          <w:w w:val="105"/>
        </w:rPr>
        <w:t>used</w:t>
      </w:r>
      <w:r w:rsidRPr="009D2748">
        <w:rPr>
          <w:spacing w:val="-4"/>
          <w:w w:val="105"/>
        </w:rPr>
        <w:t xml:space="preserve"> </w:t>
      </w:r>
      <w:r w:rsidRPr="009D2748">
        <w:rPr>
          <w:w w:val="105"/>
        </w:rPr>
        <w:t>to</w:t>
      </w:r>
      <w:r w:rsidRPr="009D2748">
        <w:rPr>
          <w:spacing w:val="4"/>
          <w:w w:val="105"/>
        </w:rPr>
        <w:t xml:space="preserve"> </w:t>
      </w:r>
      <w:r w:rsidRPr="009D2748">
        <w:rPr>
          <w:w w:val="105"/>
        </w:rPr>
        <w:t>supply</w:t>
      </w:r>
      <w:r w:rsidRPr="009D2748">
        <w:rPr>
          <w:spacing w:val="-3"/>
          <w:w w:val="105"/>
        </w:rPr>
        <w:t xml:space="preserve"> </w:t>
      </w:r>
      <w:r w:rsidRPr="009D2748">
        <w:rPr>
          <w:w w:val="105"/>
        </w:rPr>
        <w:t>electricity</w:t>
      </w:r>
      <w:r w:rsidRPr="009D2748">
        <w:rPr>
          <w:spacing w:val="-2"/>
          <w:w w:val="105"/>
        </w:rPr>
        <w:t xml:space="preserve"> </w:t>
      </w:r>
      <w:r w:rsidRPr="009D2748">
        <w:rPr>
          <w:w w:val="105"/>
        </w:rPr>
        <w:t>for</w:t>
      </w:r>
      <w:r w:rsidRPr="009D2748">
        <w:rPr>
          <w:spacing w:val="-3"/>
          <w:w w:val="105"/>
        </w:rPr>
        <w:t xml:space="preserve"> </w:t>
      </w:r>
      <w:r w:rsidRPr="009D2748">
        <w:rPr>
          <w:w w:val="105"/>
        </w:rPr>
        <w:t>domestic</w:t>
      </w:r>
      <w:r w:rsidRPr="009D2748">
        <w:rPr>
          <w:spacing w:val="-2"/>
          <w:w w:val="105"/>
        </w:rPr>
        <w:t xml:space="preserve"> </w:t>
      </w:r>
      <w:r w:rsidRPr="009D2748">
        <w:rPr>
          <w:w w:val="105"/>
        </w:rPr>
        <w:t>or</w:t>
      </w:r>
      <w:r w:rsidRPr="009D2748">
        <w:rPr>
          <w:spacing w:val="-4"/>
          <w:w w:val="105"/>
        </w:rPr>
        <w:t xml:space="preserve"> </w:t>
      </w:r>
      <w:r w:rsidRPr="009D2748">
        <w:rPr>
          <w:w w:val="105"/>
        </w:rPr>
        <w:t>rural</w:t>
      </w:r>
      <w:r w:rsidRPr="009D2748">
        <w:rPr>
          <w:spacing w:val="-7"/>
          <w:w w:val="105"/>
        </w:rPr>
        <w:t xml:space="preserve"> </w:t>
      </w:r>
      <w:r w:rsidRPr="009D2748">
        <w:rPr>
          <w:w w:val="105"/>
        </w:rPr>
        <w:t>use</w:t>
      </w:r>
      <w:r w:rsidRPr="009D2748">
        <w:rPr>
          <w:spacing w:val="4"/>
          <w:w w:val="105"/>
        </w:rPr>
        <w:t xml:space="preserve"> </w:t>
      </w:r>
      <w:r w:rsidRPr="009D2748">
        <w:rPr>
          <w:w w:val="105"/>
        </w:rPr>
        <w:t>of</w:t>
      </w:r>
      <w:r w:rsidRPr="009D2748">
        <w:rPr>
          <w:spacing w:val="-1"/>
          <w:w w:val="105"/>
        </w:rPr>
        <w:t xml:space="preserve"> </w:t>
      </w:r>
      <w:r w:rsidRPr="009D2748">
        <w:rPr>
          <w:w w:val="105"/>
        </w:rPr>
        <w:t>the</w:t>
      </w:r>
      <w:r w:rsidRPr="009D2748">
        <w:rPr>
          <w:spacing w:val="3"/>
          <w:w w:val="105"/>
        </w:rPr>
        <w:t xml:space="preserve"> </w:t>
      </w:r>
      <w:r w:rsidRPr="009D2748">
        <w:rPr>
          <w:w w:val="105"/>
        </w:rPr>
        <w:t>land.</w:t>
      </w:r>
    </w:p>
    <w:p w14:paraId="49F6FCC0" w14:textId="77777777" w:rsidR="00F02608" w:rsidRPr="0082236C" w:rsidRDefault="00F02608" w:rsidP="00F02608">
      <w:pPr>
        <w:rPr>
          <w:rFonts w:ascii="VIC" w:eastAsia="VIC" w:hAnsi="VIC" w:cs="VIC"/>
          <w:w w:val="105"/>
          <w:sz w:val="16"/>
          <w:szCs w:val="16"/>
        </w:rPr>
      </w:pPr>
      <w:r>
        <w:rPr>
          <w:b/>
          <w:bCs/>
          <w:w w:val="105"/>
        </w:rPr>
        <w:t xml:space="preserve">‘The relevant noise standard’ </w:t>
      </w:r>
      <w:r>
        <w:rPr>
          <w:w w:val="105"/>
        </w:rPr>
        <w:t xml:space="preserve">refers to the </w:t>
      </w:r>
      <w:r w:rsidRPr="6E5DAF58">
        <w:rPr>
          <w:rFonts w:ascii="VIC" w:eastAsia="VIC" w:hAnsi="VIC" w:cs="VIC"/>
          <w:szCs w:val="20"/>
        </w:rPr>
        <w:t>NZS 6808:2010 (for WEFs with an authorising document issued on or after 1</w:t>
      </w:r>
      <w:r w:rsidRPr="6E5DAF58">
        <w:rPr>
          <w:rFonts w:ascii="Cambria" w:eastAsia="Cambria" w:hAnsi="Cambria" w:cs="Cambria"/>
          <w:szCs w:val="20"/>
        </w:rPr>
        <w:t xml:space="preserve"> </w:t>
      </w:r>
      <w:r w:rsidRPr="6E5DAF58">
        <w:rPr>
          <w:rFonts w:ascii="VIC" w:eastAsia="VIC" w:hAnsi="VIC" w:cs="VIC"/>
          <w:szCs w:val="20"/>
        </w:rPr>
        <w:t xml:space="preserve">January 2011 or an authorising document amended to require compliance with NZS 6808:2010),  the NZS 6808:1998 (for WEFs authorised before 1 January 2011 that have not had approvals amended to require compliance with NZS 6808:2010) or either NZS 6808:2010 or NZS 6808:1998 as modified or replaced by an authorising document which originally referred to either the </w:t>
      </w:r>
      <w:r>
        <w:rPr>
          <w:rFonts w:ascii="VIC" w:eastAsia="VIC" w:hAnsi="VIC" w:cs="VIC"/>
          <w:szCs w:val="20"/>
        </w:rPr>
        <w:t>NZS 6808:</w:t>
      </w:r>
      <w:r w:rsidRPr="6E5DAF58">
        <w:rPr>
          <w:rFonts w:ascii="VIC" w:eastAsia="VIC" w:hAnsi="VIC" w:cs="VIC"/>
          <w:szCs w:val="20"/>
        </w:rPr>
        <w:t xml:space="preserve">2010 or the </w:t>
      </w:r>
      <w:r>
        <w:rPr>
          <w:rFonts w:ascii="VIC" w:eastAsia="VIC" w:hAnsi="VIC" w:cs="VIC"/>
          <w:szCs w:val="20"/>
        </w:rPr>
        <w:t>NZS 6808:</w:t>
      </w:r>
      <w:r w:rsidRPr="6E5DAF58">
        <w:rPr>
          <w:rFonts w:ascii="VIC" w:eastAsia="VIC" w:hAnsi="VIC" w:cs="VIC"/>
          <w:szCs w:val="20"/>
        </w:rPr>
        <w:t>1998</w:t>
      </w:r>
      <w:r w:rsidRPr="6E5DAF58">
        <w:rPr>
          <w:rStyle w:val="FootnoteReference"/>
          <w:rFonts w:ascii="VIC" w:eastAsia="VIC" w:hAnsi="VIC" w:cs="VIC"/>
          <w:szCs w:val="20"/>
        </w:rPr>
        <w:footnoteReference w:id="2"/>
      </w:r>
      <w:r w:rsidRPr="6E5DAF58">
        <w:rPr>
          <w:rFonts w:ascii="VIC" w:eastAsia="VIC" w:hAnsi="VIC" w:cs="VIC"/>
          <w:szCs w:val="20"/>
        </w:rPr>
        <w:t xml:space="preserve"> .</w:t>
      </w:r>
    </w:p>
    <w:p w14:paraId="234B3C26" w14:textId="77777777" w:rsidR="00F02608" w:rsidRPr="00EC36F2" w:rsidRDefault="00F02608" w:rsidP="00F02608">
      <w:r w:rsidRPr="001652E3">
        <w:rPr>
          <w:b/>
          <w:bCs/>
        </w:rPr>
        <w:t>‘</w:t>
      </w:r>
      <w:r>
        <w:rPr>
          <w:b/>
          <w:bCs/>
        </w:rPr>
        <w:t>W</w:t>
      </w:r>
      <w:r w:rsidRPr="001652E3">
        <w:rPr>
          <w:b/>
          <w:bCs/>
        </w:rPr>
        <w:t>ind turbine noise agreement’</w:t>
      </w:r>
      <w:r>
        <w:rPr>
          <w:b/>
          <w:bCs/>
        </w:rPr>
        <w:t xml:space="preserve"> </w:t>
      </w:r>
      <w:r>
        <w:t xml:space="preserve">refers to an agreement entered into between a WEF operator and a landowner, under Regulation 131A of the </w:t>
      </w:r>
      <w:r w:rsidRPr="00850E2F">
        <w:rPr>
          <w:i/>
          <w:iCs/>
        </w:rPr>
        <w:t>Environment Protection Regulations 2021</w:t>
      </w:r>
      <w:r>
        <w:rPr>
          <w:i/>
          <w:iCs/>
        </w:rPr>
        <w:t xml:space="preserve"> </w:t>
      </w:r>
      <w:r w:rsidRPr="001E76A2">
        <w:t>(EP Regulation</w:t>
      </w:r>
      <w:r>
        <w:t>s</w:t>
      </w:r>
      <w:r w:rsidRPr="001E76A2">
        <w:t xml:space="preserve"> 2021).</w:t>
      </w:r>
    </w:p>
    <w:p w14:paraId="4F02604B" w14:textId="77777777" w:rsidR="00570EAC" w:rsidRPr="00594774" w:rsidRDefault="00570EAC" w:rsidP="00570EAC">
      <w:pPr>
        <w:pStyle w:val="Heading1"/>
        <w:ind w:firstLine="0"/>
      </w:pPr>
      <w:bookmarkStart w:id="5" w:name="_Toc185421772"/>
      <w:r>
        <w:t xml:space="preserve">2. </w:t>
      </w:r>
      <w:r w:rsidRPr="00594774">
        <w:t>Purpose of this guideline</w:t>
      </w:r>
      <w:bookmarkEnd w:id="5"/>
    </w:p>
    <w:p w14:paraId="2934F357" w14:textId="2A175BD7" w:rsidR="00570EAC" w:rsidRPr="008659FB" w:rsidRDefault="00570EAC" w:rsidP="00570EAC">
      <w:pPr>
        <w:pStyle w:val="Heading2"/>
      </w:pPr>
      <w:bookmarkStart w:id="6" w:name="_Toc185421773"/>
      <w:r>
        <w:t>2.1</w:t>
      </w:r>
      <w:r>
        <w:tab/>
      </w:r>
      <w:r w:rsidRPr="00594774">
        <w:t>Introduction</w:t>
      </w:r>
      <w:bookmarkEnd w:id="6"/>
    </w:p>
    <w:p w14:paraId="6F681F21" w14:textId="77777777" w:rsidR="00570EAC" w:rsidRDefault="00570EAC" w:rsidP="00570EAC">
      <w:pPr>
        <w:pStyle w:val="EPANormal"/>
        <w:spacing w:before="120" w:after="0"/>
        <w:rPr>
          <w:rFonts w:asciiTheme="minorHAnsi" w:hAnsiTheme="minorHAnsi"/>
        </w:rPr>
      </w:pPr>
      <w:r w:rsidRPr="355B0E5D">
        <w:rPr>
          <w:rFonts w:asciiTheme="minorHAnsi" w:hAnsiTheme="minorHAnsi"/>
        </w:rPr>
        <w:t xml:space="preserve">This guideline </w:t>
      </w:r>
      <w:r>
        <w:rPr>
          <w:rFonts w:asciiTheme="minorHAnsi" w:hAnsiTheme="minorHAnsi"/>
        </w:rPr>
        <w:t>issued</w:t>
      </w:r>
      <w:r w:rsidRPr="355B0E5D">
        <w:rPr>
          <w:rFonts w:asciiTheme="minorHAnsi" w:hAnsiTheme="minorHAnsi"/>
        </w:rPr>
        <w:t xml:space="preserve"> under section 203 of the </w:t>
      </w:r>
      <w:r w:rsidRPr="355B0E5D">
        <w:rPr>
          <w:rFonts w:asciiTheme="minorHAnsi" w:hAnsiTheme="minorHAnsi"/>
          <w:i/>
          <w:iCs/>
        </w:rPr>
        <w:t xml:space="preserve">Environment Protection Act 2017 </w:t>
      </w:r>
      <w:r w:rsidRPr="355B0E5D">
        <w:rPr>
          <w:rFonts w:asciiTheme="minorHAnsi" w:hAnsiTheme="minorHAnsi"/>
        </w:rPr>
        <w:t xml:space="preserve">(‘EP Act’) </w:t>
      </w:r>
      <w:r>
        <w:rPr>
          <w:rFonts w:asciiTheme="minorHAnsi" w:hAnsiTheme="minorHAnsi"/>
        </w:rPr>
        <w:t xml:space="preserve">is </w:t>
      </w:r>
      <w:r w:rsidRPr="355B0E5D">
        <w:rPr>
          <w:rFonts w:asciiTheme="minorHAnsi" w:hAnsiTheme="minorHAnsi"/>
        </w:rPr>
        <w:t>to assist environmental auditors in the category ‘industrial facility’ appointed under Division 1 of Part 8.3 of the EP Act (‘environmental auditors’) in conducting verifications and review in accordance with Division 1 (s</w:t>
      </w:r>
      <w:r>
        <w:rPr>
          <w:rFonts w:asciiTheme="minorHAnsi" w:hAnsiTheme="minorHAnsi"/>
        </w:rPr>
        <w:t xml:space="preserve">ection </w:t>
      </w:r>
      <w:r w:rsidRPr="355B0E5D">
        <w:rPr>
          <w:rFonts w:asciiTheme="minorHAnsi" w:hAnsiTheme="minorHAnsi"/>
        </w:rPr>
        <w:t>190) of Part 8.3 of the EP Act.</w:t>
      </w:r>
    </w:p>
    <w:p w14:paraId="087F1C9E" w14:textId="77777777" w:rsidR="00570EAC" w:rsidRDefault="00570EAC" w:rsidP="00570EAC">
      <w:pPr>
        <w:pStyle w:val="EPANormal"/>
        <w:spacing w:after="0"/>
        <w:rPr>
          <w:rFonts w:asciiTheme="minorHAnsi" w:hAnsiTheme="minorHAnsi"/>
        </w:rPr>
      </w:pPr>
    </w:p>
    <w:p w14:paraId="0F7994F8" w14:textId="77777777" w:rsidR="00570EAC" w:rsidRDefault="00570EAC" w:rsidP="00570EAC">
      <w:pPr>
        <w:pStyle w:val="EPANormal"/>
        <w:spacing w:after="0"/>
        <w:rPr>
          <w:rFonts w:asciiTheme="minorHAnsi" w:hAnsiTheme="minorHAnsi"/>
        </w:rPr>
      </w:pPr>
      <w:r>
        <w:rPr>
          <w:rFonts w:asciiTheme="minorHAnsi" w:hAnsiTheme="minorHAnsi"/>
        </w:rPr>
        <w:t xml:space="preserve">Part 6.1 – Environmental audit system, regulation 164 of the </w:t>
      </w:r>
      <w:r w:rsidRPr="00850E2F">
        <w:rPr>
          <w:rFonts w:asciiTheme="minorHAnsi" w:hAnsiTheme="minorHAnsi"/>
          <w:i/>
          <w:iCs/>
        </w:rPr>
        <w:t>Environment Protection Regulations 2021</w:t>
      </w:r>
      <w:r>
        <w:rPr>
          <w:rFonts w:asciiTheme="minorHAnsi" w:hAnsiTheme="minorHAnsi"/>
        </w:rPr>
        <w:t xml:space="preserve"> (EP Regulations 2021) describes the prescribed functions of environmental auditors. In relation to wind energy facilities (WEF) the key functions are outlined in Regulation 164(ca) which states ‘for the purposes of Division 5 of Part 5.3 – </w:t>
      </w:r>
      <w:r>
        <w:rPr>
          <w:rFonts w:asciiTheme="minorHAnsi" w:hAnsiTheme="minorHAnsi"/>
        </w:rPr>
        <w:br/>
      </w:r>
    </w:p>
    <w:p w14:paraId="4654B114" w14:textId="77777777" w:rsidR="00570EAC" w:rsidRDefault="00570EAC" w:rsidP="007100A5">
      <w:pPr>
        <w:pStyle w:val="EPANormal"/>
        <w:numPr>
          <w:ilvl w:val="0"/>
          <w:numId w:val="14"/>
        </w:numPr>
        <w:rPr>
          <w:rFonts w:asciiTheme="minorHAnsi" w:hAnsiTheme="minorHAnsi"/>
        </w:rPr>
      </w:pPr>
      <w:r>
        <w:rPr>
          <w:rFonts w:asciiTheme="minorHAnsi" w:hAnsiTheme="minorHAnsi"/>
        </w:rPr>
        <w:t>To independently verify whether or not any post-construction noise assessment conducted for a wind energy facility was conducted in accordance with NZS 6808:2010; and</w:t>
      </w:r>
    </w:p>
    <w:p w14:paraId="3A1A34F1" w14:textId="77777777" w:rsidR="00570EAC" w:rsidRPr="009C0F5C" w:rsidRDefault="00570EAC" w:rsidP="007100A5">
      <w:pPr>
        <w:pStyle w:val="EPANormal"/>
        <w:numPr>
          <w:ilvl w:val="0"/>
          <w:numId w:val="14"/>
        </w:numPr>
        <w:rPr>
          <w:rFonts w:asciiTheme="minorHAnsi" w:hAnsiTheme="minorHAnsi"/>
        </w:rPr>
      </w:pPr>
      <w:r>
        <w:rPr>
          <w:rFonts w:asciiTheme="minorHAnsi" w:hAnsiTheme="minorHAnsi"/>
        </w:rPr>
        <w:t>To review any noise management plan prepared for a wind energy facility and any periodic monitoring undertaken under the Regulation 131G for the facility.'</w:t>
      </w:r>
      <w:r>
        <w:rPr>
          <w:rFonts w:asciiTheme="minorHAnsi" w:hAnsiTheme="minorHAnsi"/>
        </w:rPr>
        <w:br/>
      </w:r>
    </w:p>
    <w:p w14:paraId="1A6DD1E0" w14:textId="77777777" w:rsidR="00570EAC" w:rsidRDefault="00570EAC" w:rsidP="00570EAC">
      <w:pPr>
        <w:rPr>
          <w:lang w:val="en-US" w:eastAsia="ja-JP"/>
        </w:rPr>
      </w:pPr>
      <w:r>
        <w:rPr>
          <w:lang w:val="en-US" w:eastAsia="ja-JP"/>
        </w:rPr>
        <w:t>These functions are reflected in the following provisions of the EP Regulations 2021:</w:t>
      </w:r>
    </w:p>
    <w:p w14:paraId="02194D6E" w14:textId="77777777" w:rsidR="00570EAC" w:rsidRDefault="00570EAC" w:rsidP="007100A5">
      <w:pPr>
        <w:pStyle w:val="ListParagraph"/>
        <w:numPr>
          <w:ilvl w:val="0"/>
          <w:numId w:val="12"/>
        </w:numPr>
        <w:spacing w:before="120"/>
        <w:ind w:left="714" w:hanging="357"/>
        <w:jc w:val="both"/>
        <w:rPr>
          <w:lang w:val="en-US" w:eastAsia="ja-JP"/>
        </w:rPr>
      </w:pPr>
      <w:r w:rsidRPr="00CF6E57">
        <w:rPr>
          <w:b/>
          <w:bCs/>
          <w:lang w:val="en-US" w:eastAsia="ja-JP"/>
        </w:rPr>
        <w:t>Post-construction noise assessment</w:t>
      </w:r>
      <w:r w:rsidRPr="355B0E5D">
        <w:rPr>
          <w:lang w:val="en-US" w:eastAsia="ja-JP"/>
        </w:rPr>
        <w:t xml:space="preserve"> (Regulation 131D(3)(b))</w:t>
      </w:r>
      <w:r>
        <w:rPr>
          <w:lang w:val="en-US" w:eastAsia="ja-JP"/>
        </w:rPr>
        <w:t xml:space="preserve"> – WEF operators must engage an environmental auditor to prepare a report verifying t</w:t>
      </w:r>
      <w:r w:rsidRPr="355B0E5D">
        <w:rPr>
          <w:lang w:val="en-US" w:eastAsia="ja-JP"/>
        </w:rPr>
        <w:t>hat</w:t>
      </w:r>
      <w:r>
        <w:rPr>
          <w:lang w:val="en-US" w:eastAsia="ja-JP"/>
        </w:rPr>
        <w:t xml:space="preserve"> the post-construction noise assessment conducted for a WEF</w:t>
      </w:r>
      <w:r w:rsidRPr="355B0E5D">
        <w:rPr>
          <w:lang w:val="en-US" w:eastAsia="ja-JP"/>
        </w:rPr>
        <w:t xml:space="preserve"> </w:t>
      </w:r>
      <w:r>
        <w:rPr>
          <w:lang w:val="en-US" w:eastAsia="ja-JP"/>
        </w:rPr>
        <w:t xml:space="preserve">is conducted in accordance with the 2010 Standard. </w:t>
      </w:r>
    </w:p>
    <w:p w14:paraId="1FBC1A47" w14:textId="77777777" w:rsidR="00570EAC" w:rsidRPr="001B24E1" w:rsidRDefault="00570EAC" w:rsidP="007100A5">
      <w:pPr>
        <w:pStyle w:val="ListParagraph"/>
        <w:numPr>
          <w:ilvl w:val="0"/>
          <w:numId w:val="12"/>
        </w:numPr>
        <w:spacing w:before="120" w:after="120"/>
        <w:ind w:left="714" w:hanging="357"/>
        <w:jc w:val="both"/>
        <w:rPr>
          <w:lang w:eastAsia="ja-JP"/>
        </w:rPr>
      </w:pPr>
      <w:r w:rsidRPr="00CF6E57">
        <w:rPr>
          <w:b/>
          <w:bCs/>
          <w:lang w:eastAsia="ja-JP"/>
        </w:rPr>
        <w:t>Noise Management Plan</w:t>
      </w:r>
      <w:r w:rsidRPr="001B24E1">
        <w:rPr>
          <w:lang w:eastAsia="ja-JP"/>
        </w:rPr>
        <w:t xml:space="preserve"> (Regulation 131E(3)) – </w:t>
      </w:r>
      <w:r>
        <w:rPr>
          <w:lang w:eastAsia="ja-JP"/>
        </w:rPr>
        <w:t>WEF operators must engage an environmental auditor to prepare a report of their review of a noise management plan prepared for the WEF</w:t>
      </w:r>
      <w:r w:rsidRPr="00C40A13">
        <w:rPr>
          <w:lang w:eastAsia="ja-JP"/>
        </w:rPr>
        <w:t>.</w:t>
      </w:r>
    </w:p>
    <w:p w14:paraId="0E48DACF" w14:textId="77777777" w:rsidR="00570EAC" w:rsidRPr="00ED0C8E" w:rsidRDefault="00570EAC" w:rsidP="007100A5">
      <w:pPr>
        <w:pStyle w:val="ListParagraph"/>
        <w:numPr>
          <w:ilvl w:val="0"/>
          <w:numId w:val="12"/>
        </w:numPr>
        <w:spacing w:before="120" w:after="120"/>
        <w:ind w:left="714" w:hanging="357"/>
        <w:jc w:val="both"/>
        <w:rPr>
          <w:lang w:val="en-US" w:eastAsia="ja-JP"/>
        </w:rPr>
      </w:pPr>
      <w:r w:rsidRPr="00CF6E57">
        <w:rPr>
          <w:b/>
          <w:bCs/>
          <w:lang w:val="en-US" w:eastAsia="ja-JP"/>
        </w:rPr>
        <w:t>Wind turbine noise monitoring report</w:t>
      </w:r>
      <w:r>
        <w:rPr>
          <w:lang w:val="en-US" w:eastAsia="ja-JP"/>
        </w:rPr>
        <w:t xml:space="preserve"> (Regulation 131G(2)(c)) – WEF operators must engage an environmental auditor to undertake a review of 5-yearly monitoring reports.</w:t>
      </w:r>
    </w:p>
    <w:p w14:paraId="1BFEE67B" w14:textId="77777777" w:rsidR="00570EAC" w:rsidRDefault="00570EAC" w:rsidP="00570EAC">
      <w:pPr>
        <w:pStyle w:val="EPANormal"/>
        <w:rPr>
          <w:rFonts w:asciiTheme="minorHAnsi" w:hAnsiTheme="minorHAnsi"/>
        </w:rPr>
      </w:pPr>
      <w:r>
        <w:rPr>
          <w:rFonts w:asciiTheme="minorHAnsi" w:hAnsiTheme="minorHAnsi"/>
        </w:rPr>
        <w:t xml:space="preserve">Environmental auditors also have functions under the planning system. Clause 52.32 of the Victoria Planning Provisions and all planning schemes provides that an application for a permit for a WEF must relevantly be accompanied by: </w:t>
      </w:r>
    </w:p>
    <w:p w14:paraId="1CDCC7C4" w14:textId="77777777" w:rsidR="00570EAC" w:rsidRPr="00694444" w:rsidRDefault="00570EAC" w:rsidP="007100A5">
      <w:pPr>
        <w:pStyle w:val="EPANormal"/>
        <w:numPr>
          <w:ilvl w:val="0"/>
          <w:numId w:val="12"/>
        </w:numPr>
        <w:rPr>
          <w:rFonts w:asciiTheme="minorHAnsi" w:hAnsiTheme="minorHAnsi"/>
        </w:rPr>
      </w:pPr>
      <w:r w:rsidRPr="00694444">
        <w:rPr>
          <w:rFonts w:asciiTheme="minorHAnsi" w:hAnsiTheme="minorHAnsi"/>
        </w:rPr>
        <w:t>A pre-construction (predictive) noise assessment report prepared by a suitably qualified and experienced acoustician that meets certain criteria, including most significantly an assessment of whether the proposed wind energy facility will comply with the noise limit for that facility under Division 5 Part 5.3 of the</w:t>
      </w:r>
      <w:r w:rsidRPr="00694444">
        <w:rPr>
          <w:rFonts w:ascii="Cambria" w:hAnsi="Cambria" w:cs="Cambria"/>
        </w:rPr>
        <w:t> </w:t>
      </w:r>
      <w:r>
        <w:rPr>
          <w:rFonts w:asciiTheme="minorHAnsi" w:hAnsiTheme="minorHAnsi"/>
        </w:rPr>
        <w:t>EP</w:t>
      </w:r>
      <w:r w:rsidRPr="00694444">
        <w:rPr>
          <w:rFonts w:asciiTheme="minorHAnsi" w:hAnsiTheme="minorHAnsi"/>
        </w:rPr>
        <w:t xml:space="preserve"> Regulations 2021</w:t>
      </w:r>
      <w:r>
        <w:rPr>
          <w:rFonts w:asciiTheme="minorHAnsi" w:hAnsiTheme="minorHAnsi"/>
        </w:rPr>
        <w:t xml:space="preserve"> (assuming the applicable noise standard is NZS 6808:2010); and</w:t>
      </w:r>
    </w:p>
    <w:p w14:paraId="5CE85DD4" w14:textId="77777777" w:rsidR="00570EAC" w:rsidRPr="00694444" w:rsidRDefault="00570EAC" w:rsidP="007100A5">
      <w:pPr>
        <w:pStyle w:val="EPANormal"/>
        <w:numPr>
          <w:ilvl w:val="0"/>
          <w:numId w:val="12"/>
        </w:numPr>
        <w:rPr>
          <w:rFonts w:asciiTheme="minorHAnsi" w:hAnsiTheme="minorHAnsi"/>
        </w:rPr>
      </w:pPr>
      <w:r w:rsidRPr="00694444">
        <w:rPr>
          <w:rFonts w:asciiTheme="minorHAnsi" w:hAnsiTheme="minorHAnsi"/>
        </w:rPr>
        <w:t>A report prepared by an environmental auditor that verifies whether or not the pre-construction (predictive) noise assessment was conducted in accordance with NZS</w:t>
      </w:r>
      <w:r>
        <w:rPr>
          <w:rFonts w:asciiTheme="minorHAnsi" w:hAnsiTheme="minorHAnsi"/>
        </w:rPr>
        <w:t xml:space="preserve"> </w:t>
      </w:r>
      <w:r w:rsidRPr="00694444">
        <w:rPr>
          <w:rFonts w:asciiTheme="minorHAnsi" w:hAnsiTheme="minorHAnsi"/>
        </w:rPr>
        <w:t>6808:2010.</w:t>
      </w:r>
      <w:r w:rsidRPr="00694444">
        <w:rPr>
          <w:rFonts w:ascii="Cambria" w:hAnsi="Cambria" w:cs="Cambria"/>
        </w:rPr>
        <w:t> </w:t>
      </w:r>
    </w:p>
    <w:p w14:paraId="59646D9F" w14:textId="77777777" w:rsidR="00570EAC" w:rsidRPr="00E55296" w:rsidRDefault="00570EAC" w:rsidP="00570EAC">
      <w:pPr>
        <w:pStyle w:val="EPANormal"/>
        <w:rPr>
          <w:rFonts w:asciiTheme="minorHAnsi" w:hAnsiTheme="minorHAnsi"/>
        </w:rPr>
      </w:pPr>
      <w:r>
        <w:rPr>
          <w:rFonts w:asciiTheme="minorHAnsi" w:hAnsiTheme="minorHAnsi"/>
        </w:rPr>
        <w:t xml:space="preserve">The purpose of this requirement is to establish that, should a permit be granted for the WEF, it would be able to comply with the noise limit that would apply to the facility, once constructed, under the EP Regulations 2021. </w:t>
      </w:r>
    </w:p>
    <w:p w14:paraId="7CCE6445" w14:textId="77777777" w:rsidR="00570EAC" w:rsidRDefault="00570EAC" w:rsidP="00570EAC">
      <w:pPr>
        <w:pStyle w:val="EPANormal"/>
        <w:rPr>
          <w:rFonts w:asciiTheme="minorHAnsi" w:hAnsiTheme="minorHAnsi"/>
        </w:rPr>
      </w:pPr>
    </w:p>
    <w:p w14:paraId="14E9A068" w14:textId="4D9D90A8" w:rsidR="00570EAC" w:rsidRPr="00B364D5" w:rsidRDefault="00570EAC" w:rsidP="00570EAC">
      <w:pPr>
        <w:pStyle w:val="Heading2"/>
      </w:pPr>
      <w:bookmarkStart w:id="7" w:name="_Toc185421774"/>
      <w:r>
        <w:t>2.2</w:t>
      </w:r>
      <w:r>
        <w:tab/>
        <w:t>Background</w:t>
      </w:r>
      <w:bookmarkEnd w:id="7"/>
    </w:p>
    <w:p w14:paraId="61BB7A7D" w14:textId="77777777" w:rsidR="00570EAC" w:rsidRDefault="00570EAC" w:rsidP="00570EAC">
      <w:pPr>
        <w:pStyle w:val="BodyText"/>
        <w:tabs>
          <w:tab w:val="left" w:pos="851"/>
        </w:tabs>
        <w:rPr>
          <w:lang w:val="en-AU"/>
        </w:rPr>
      </w:pPr>
      <w:r w:rsidRPr="7E9BBE83">
        <w:t xml:space="preserve">Operational </w:t>
      </w:r>
      <w:r w:rsidRPr="00FD7597">
        <w:rPr>
          <w:lang w:val="en-AU"/>
        </w:rPr>
        <w:t>wind farm noise was p</w:t>
      </w:r>
      <w:r>
        <w:rPr>
          <w:lang w:val="en-AU"/>
        </w:rPr>
        <w:t xml:space="preserve">reviously controlled through </w:t>
      </w:r>
      <w:r w:rsidRPr="00FD7597">
        <w:rPr>
          <w:lang w:val="en-AU"/>
        </w:rPr>
        <w:t>the planning system.</w:t>
      </w:r>
      <w:r w:rsidRPr="007023BE">
        <w:t xml:space="preserve"> </w:t>
      </w:r>
      <w:r w:rsidRPr="7E9BBE83">
        <w:t xml:space="preserve">Specifically, through planning conditions requiring compliance with </w:t>
      </w:r>
      <w:r>
        <w:t>NZS</w:t>
      </w:r>
      <w:r w:rsidRPr="7E9BBE83">
        <w:t>6808:2010 or its predecessor</w:t>
      </w:r>
      <w:r>
        <w:t>, NZS6808:1998</w:t>
      </w:r>
      <w:r w:rsidRPr="7E9BBE83">
        <w:t>, among other requirements.  Consequently, environmental audits were completed under conditions of planning approvals for some projects</w:t>
      </w:r>
      <w:r>
        <w:t>.</w:t>
      </w:r>
      <w:r>
        <w:rPr>
          <w:lang w:val="en-AU"/>
        </w:rPr>
        <w:t xml:space="preserve"> </w:t>
      </w:r>
    </w:p>
    <w:p w14:paraId="54310E8C" w14:textId="77777777" w:rsidR="00570EAC" w:rsidRPr="00CF6E57" w:rsidRDefault="00570EAC" w:rsidP="00570EAC">
      <w:pPr>
        <w:pStyle w:val="BodyText"/>
        <w:tabs>
          <w:tab w:val="left" w:pos="851"/>
        </w:tabs>
      </w:pPr>
      <w:r>
        <w:rPr>
          <w:lang w:val="en-AU"/>
        </w:rPr>
        <w:t>I</w:t>
      </w:r>
      <w:r w:rsidRPr="006C2828">
        <w:rPr>
          <w:lang w:val="en-AU"/>
        </w:rPr>
        <w:t xml:space="preserve">n July 2021, </w:t>
      </w:r>
      <w:r w:rsidRPr="00E449E4">
        <w:rPr>
          <w:lang w:val="en-AU"/>
        </w:rPr>
        <w:t xml:space="preserve">to bring greater expertise and certainty to this area, the EPA became the primary </w:t>
      </w:r>
      <w:r>
        <w:rPr>
          <w:lang w:val="en-AU"/>
        </w:rPr>
        <w:t>regulator</w:t>
      </w:r>
      <w:r w:rsidRPr="00E449E4">
        <w:rPr>
          <w:lang w:val="en-AU"/>
        </w:rPr>
        <w:t xml:space="preserve"> for</w:t>
      </w:r>
      <w:r>
        <w:rPr>
          <w:lang w:val="en-AU"/>
        </w:rPr>
        <w:t xml:space="preserve"> operational</w:t>
      </w:r>
      <w:r w:rsidRPr="00E449E4">
        <w:rPr>
          <w:lang w:val="en-AU"/>
        </w:rPr>
        <w:t xml:space="preserve"> wind farm noise</w:t>
      </w:r>
      <w:r>
        <w:rPr>
          <w:lang w:val="en-AU"/>
        </w:rPr>
        <w:t>. T</w:t>
      </w:r>
      <w:r w:rsidRPr="006C2828">
        <w:rPr>
          <w:lang w:val="en-AU"/>
        </w:rPr>
        <w:t xml:space="preserve">he regulatory framework was altered such that operational </w:t>
      </w:r>
      <w:r>
        <w:rPr>
          <w:lang w:val="en-AU"/>
        </w:rPr>
        <w:t xml:space="preserve">WEF </w:t>
      </w:r>
      <w:r w:rsidRPr="006C2828">
        <w:rPr>
          <w:lang w:val="en-AU"/>
        </w:rPr>
        <w:t xml:space="preserve">noise became regulated under the EP Act and the detailed requirements under the EP </w:t>
      </w:r>
      <w:r>
        <w:rPr>
          <w:lang w:val="en-AU"/>
        </w:rPr>
        <w:t>Regulations 2021</w:t>
      </w:r>
      <w:r w:rsidRPr="006C2828">
        <w:rPr>
          <w:lang w:val="en-AU"/>
        </w:rPr>
        <w:t xml:space="preserve">, and the </w:t>
      </w:r>
      <w:r>
        <w:rPr>
          <w:lang w:val="en-AU"/>
        </w:rPr>
        <w:t xml:space="preserve">environmental </w:t>
      </w:r>
      <w:r w:rsidRPr="006C2828">
        <w:rPr>
          <w:lang w:val="en-AU"/>
        </w:rPr>
        <w:t>audit regime under permit conditions ceased.</w:t>
      </w:r>
      <w:r>
        <w:rPr>
          <w:lang w:val="en-AU"/>
        </w:rPr>
        <w:t xml:space="preserve"> </w:t>
      </w:r>
    </w:p>
    <w:p w14:paraId="7907E899" w14:textId="77777777" w:rsidR="00570EAC" w:rsidRDefault="00570EAC" w:rsidP="00570EAC">
      <w:pPr>
        <w:pStyle w:val="BodyText"/>
        <w:tabs>
          <w:tab w:val="left" w:pos="851"/>
        </w:tabs>
        <w:rPr>
          <w:lang w:val="en-AU"/>
        </w:rPr>
      </w:pPr>
    </w:p>
    <w:p w14:paraId="3F732A52" w14:textId="77777777" w:rsidR="00570EAC" w:rsidRDefault="00570EAC" w:rsidP="00570EAC">
      <w:pPr>
        <w:pStyle w:val="BodyText"/>
        <w:tabs>
          <w:tab w:val="left" w:pos="851"/>
        </w:tabs>
      </w:pPr>
      <w:r>
        <w:rPr>
          <w:lang w:val="en-AU"/>
        </w:rPr>
        <w:t xml:space="preserve">As part of this suite of reforms </w:t>
      </w:r>
      <w:r w:rsidRPr="00FD7597">
        <w:rPr>
          <w:lang w:val="en-AU"/>
        </w:rPr>
        <w:t xml:space="preserve">the </w:t>
      </w:r>
      <w:r>
        <w:rPr>
          <w:lang w:val="en-AU"/>
        </w:rPr>
        <w:t>general environmental duty (</w:t>
      </w:r>
      <w:r w:rsidRPr="00FD7597">
        <w:rPr>
          <w:lang w:val="en-AU"/>
        </w:rPr>
        <w:t>GED</w:t>
      </w:r>
      <w:r>
        <w:rPr>
          <w:lang w:val="en-AU"/>
        </w:rPr>
        <w:t>)</w:t>
      </w:r>
      <w:r w:rsidRPr="00FD7597">
        <w:rPr>
          <w:lang w:val="en-AU"/>
        </w:rPr>
        <w:t xml:space="preserve"> and unreasonable noise provisions of the EP Act came into effect</w:t>
      </w:r>
      <w:r>
        <w:rPr>
          <w:lang w:val="en-AU"/>
        </w:rPr>
        <w:t>. The EP</w:t>
      </w:r>
      <w:r w:rsidRPr="00FD7597">
        <w:rPr>
          <w:lang w:val="en-AU"/>
        </w:rPr>
        <w:t xml:space="preserve"> </w:t>
      </w:r>
      <w:r>
        <w:t>Regulations 2021 were also updated to set out the requirements of environmental auditor verification for post construction noise assessment and review the noise management plans and five yearly wind turbine noise monitoring reports.</w:t>
      </w:r>
      <w:r w:rsidRPr="006C2828">
        <w:rPr>
          <w:rFonts w:ascii="Segoe UI" w:eastAsiaTheme="minorHAnsi" w:hAnsi="Segoe UI" w:cs="Segoe UI"/>
          <w:sz w:val="18"/>
          <w:szCs w:val="18"/>
          <w:lang w:val="en-AU"/>
        </w:rPr>
        <w:t xml:space="preserve"> </w:t>
      </w:r>
    </w:p>
    <w:p w14:paraId="402B657B" w14:textId="77777777" w:rsidR="00570EAC" w:rsidRDefault="00570EAC" w:rsidP="00570EAC">
      <w:pPr>
        <w:pStyle w:val="BodyText"/>
        <w:tabs>
          <w:tab w:val="left" w:pos="851"/>
        </w:tabs>
      </w:pPr>
    </w:p>
    <w:p w14:paraId="5BE0E36B" w14:textId="07EA3436" w:rsidR="00570EAC" w:rsidRDefault="00570EAC" w:rsidP="00570EAC">
      <w:pPr>
        <w:pStyle w:val="BodyText"/>
      </w:pPr>
      <w:r w:rsidRPr="00E449E4">
        <w:rPr>
          <w:lang w:val="en-AU"/>
        </w:rPr>
        <w:t>Since EPA became the lead regulator</w:t>
      </w:r>
      <w:r>
        <w:rPr>
          <w:lang w:val="en-AU"/>
        </w:rPr>
        <w:t xml:space="preserve"> for operational WEF</w:t>
      </w:r>
      <w:r w:rsidRPr="00E449E4">
        <w:rPr>
          <w:lang w:val="en-AU"/>
        </w:rPr>
        <w:t>, planning permits and approvals no longer include operational noise conditions.</w:t>
      </w:r>
      <w:r>
        <w:rPr>
          <w:lang w:val="en-AU"/>
        </w:rPr>
        <w:t xml:space="preserve">  </w:t>
      </w:r>
      <w:r w:rsidRPr="009E598C">
        <w:t xml:space="preserve">Both the </w:t>
      </w:r>
      <w:r w:rsidRPr="00485CD5">
        <w:rPr>
          <w:i/>
        </w:rPr>
        <w:t>Planning and Environment Act 1987</w:t>
      </w:r>
      <w:r>
        <w:rPr>
          <w:i/>
        </w:rPr>
        <w:t xml:space="preserve"> </w:t>
      </w:r>
      <w:r>
        <w:t>(administered by the DTP and councils)</w:t>
      </w:r>
      <w:r w:rsidRPr="009E598C">
        <w:t xml:space="preserve"> and the EP </w:t>
      </w:r>
      <w:r>
        <w:t>R</w:t>
      </w:r>
      <w:r w:rsidRPr="009E598C">
        <w:t>egulation</w:t>
      </w:r>
      <w:r>
        <w:t>s 2021 (administered by the EPA)</w:t>
      </w:r>
      <w:r w:rsidRPr="009E598C">
        <w:t xml:space="preserve"> require WEF operators to produce a variety of noise assessments </w:t>
      </w:r>
      <w:r>
        <w:t xml:space="preserve">that </w:t>
      </w:r>
      <w:r w:rsidRPr="009E598C">
        <w:t>must be independently verified</w:t>
      </w:r>
      <w:r>
        <w:t xml:space="preserve"> by an environmental auditor. </w:t>
      </w:r>
    </w:p>
    <w:p w14:paraId="5D816180" w14:textId="77777777" w:rsidR="00570EAC" w:rsidRPr="0019637C" w:rsidRDefault="00570EAC" w:rsidP="00570EAC">
      <w:r w:rsidRPr="0019637C">
        <w:t xml:space="preserve">This guideline may be replaced, amended, or updated periodically. EPA may also provide site-specific guidance as it deems necessary. This may extend, clarify, or vary guidance provided in this guideline. </w:t>
      </w:r>
    </w:p>
    <w:p w14:paraId="47865F57" w14:textId="77777777" w:rsidR="00570EAC" w:rsidRPr="00896550" w:rsidRDefault="00570EAC" w:rsidP="00570EAC">
      <w:r w:rsidRPr="0019637C">
        <w:t>The most recent version of this guideline is available on the EPA website (</w:t>
      </w:r>
      <w:hyperlink r:id="rId20" w:history="1">
        <w:r w:rsidRPr="0019637C">
          <w:rPr>
            <w:rStyle w:val="Hyperlink"/>
          </w:rPr>
          <w:t>www.epa.vic.gov.au</w:t>
        </w:r>
      </w:hyperlink>
      <w:r w:rsidRPr="0019637C">
        <w:t>)</w:t>
      </w:r>
      <w:r>
        <w:t xml:space="preserve"> and DTP website (</w:t>
      </w:r>
      <w:hyperlink r:id="rId21" w:history="1">
        <w:r w:rsidRPr="003B68CE">
          <w:rPr>
            <w:rStyle w:val="Hyperlink"/>
          </w:rPr>
          <w:t>www.planning.vic.gov.au</w:t>
        </w:r>
      </w:hyperlink>
      <w:r>
        <w:t xml:space="preserve">). </w:t>
      </w:r>
    </w:p>
    <w:p w14:paraId="09045F68" w14:textId="77777777" w:rsidR="00570EAC" w:rsidRDefault="00570EAC" w:rsidP="00570EAC">
      <w:r w:rsidRPr="0019637C">
        <w:t xml:space="preserve">EPA will notify environmental auditors of any updates.  </w:t>
      </w:r>
    </w:p>
    <w:p w14:paraId="07CCC13F" w14:textId="77B0E32D" w:rsidR="00570EAC" w:rsidRPr="00594774" w:rsidRDefault="00570EAC" w:rsidP="00570EAC">
      <w:pPr>
        <w:pStyle w:val="Heading2"/>
      </w:pPr>
      <w:bookmarkStart w:id="8" w:name="_Toc185421775"/>
      <w:r>
        <w:t>2.3</w:t>
      </w:r>
      <w:r>
        <w:tab/>
      </w:r>
      <w:r w:rsidRPr="00594774">
        <w:t>Intended audience</w:t>
      </w:r>
      <w:bookmarkEnd w:id="8"/>
    </w:p>
    <w:p w14:paraId="551E44A9" w14:textId="77777777" w:rsidR="00570EAC" w:rsidRPr="00021CAF" w:rsidRDefault="00570EAC" w:rsidP="00570EAC">
      <w:pPr>
        <w:pStyle w:val="Body"/>
        <w:spacing w:after="0" w:line="240" w:lineRule="auto"/>
        <w:rPr>
          <w:sz w:val="20"/>
          <w:szCs w:val="20"/>
        </w:rPr>
      </w:pPr>
      <w:r w:rsidRPr="00021CAF">
        <w:rPr>
          <w:sz w:val="20"/>
          <w:szCs w:val="20"/>
        </w:rPr>
        <w:t xml:space="preserve">This guideline has been prepared by EPA for environmental auditors who are appointed in the category: Industrial Facility. This guideline with the support of the </w:t>
      </w:r>
      <w:r w:rsidRPr="006E17BE">
        <w:rPr>
          <w:i/>
          <w:iCs/>
          <w:sz w:val="20"/>
          <w:szCs w:val="20"/>
        </w:rPr>
        <w:t>Wind Energy Facility Turbine Noise Technical Guideline</w:t>
      </w:r>
      <w:r w:rsidRPr="00021CAF">
        <w:rPr>
          <w:sz w:val="20"/>
          <w:szCs w:val="20"/>
        </w:rPr>
        <w:t xml:space="preserve"> aims to assist environmental auditors in completing verifications, review and reporting requirements for WEFs. </w:t>
      </w:r>
    </w:p>
    <w:p w14:paraId="053CD8C5" w14:textId="77777777" w:rsidR="00570EAC" w:rsidRPr="00587BAE" w:rsidRDefault="00570EAC" w:rsidP="00570EAC">
      <w:pPr>
        <w:pStyle w:val="Body"/>
        <w:spacing w:after="0" w:line="240" w:lineRule="auto"/>
        <w:rPr>
          <w:sz w:val="20"/>
          <w:szCs w:val="20"/>
        </w:rPr>
      </w:pPr>
    </w:p>
    <w:p w14:paraId="0A54BB16" w14:textId="77777777" w:rsidR="00570EAC" w:rsidRPr="00D81AB0" w:rsidRDefault="00570EAC" w:rsidP="00570EAC">
      <w:pPr>
        <w:keepNext/>
        <w:keepLines/>
        <w:spacing w:before="0" w:after="0"/>
        <w:rPr>
          <w:szCs w:val="20"/>
        </w:rPr>
      </w:pPr>
      <w:r w:rsidRPr="00D81AB0">
        <w:rPr>
          <w:szCs w:val="20"/>
        </w:rPr>
        <w:t>However, this guideline may also be useful for other parties involved in the process, such as:</w:t>
      </w:r>
    </w:p>
    <w:p w14:paraId="6F99F356" w14:textId="77777777" w:rsidR="00570EAC" w:rsidRPr="00D81AB0" w:rsidRDefault="00570EAC" w:rsidP="00570EAC">
      <w:pPr>
        <w:pStyle w:val="ListBullet"/>
        <w:keepNext/>
        <w:keepLines/>
        <w:spacing w:before="0" w:after="0"/>
        <w:rPr>
          <w:szCs w:val="20"/>
        </w:rPr>
      </w:pPr>
      <w:r w:rsidRPr="00D81AB0">
        <w:rPr>
          <w:szCs w:val="20"/>
        </w:rPr>
        <w:t>planning or responsible authorities and other statutory authorities</w:t>
      </w:r>
    </w:p>
    <w:p w14:paraId="00191ADD" w14:textId="77777777" w:rsidR="00570EAC" w:rsidRDefault="00570EAC" w:rsidP="00570EAC">
      <w:pPr>
        <w:pStyle w:val="ListBullet"/>
        <w:keepNext/>
        <w:keepLines/>
        <w:spacing w:before="0" w:after="0"/>
        <w:rPr>
          <w:szCs w:val="20"/>
        </w:rPr>
      </w:pPr>
      <w:r>
        <w:rPr>
          <w:szCs w:val="20"/>
        </w:rPr>
        <w:t>WEF operators and their acoustic consultants</w:t>
      </w:r>
    </w:p>
    <w:p w14:paraId="5E28440F" w14:textId="77777777" w:rsidR="00570EAC" w:rsidRPr="00D81AB0" w:rsidRDefault="00570EAC" w:rsidP="00570EAC">
      <w:pPr>
        <w:pStyle w:val="ListBullet"/>
        <w:keepNext/>
        <w:keepLines/>
        <w:spacing w:before="0" w:after="0"/>
        <w:rPr>
          <w:szCs w:val="20"/>
        </w:rPr>
      </w:pPr>
      <w:r>
        <w:rPr>
          <w:szCs w:val="20"/>
        </w:rPr>
        <w:t>Consultants/sub-contractors engaged to undertake maintenance and site inspections</w:t>
      </w:r>
    </w:p>
    <w:p w14:paraId="49C7E0FF" w14:textId="77777777" w:rsidR="00570EAC" w:rsidRDefault="00570EAC" w:rsidP="00570EAC">
      <w:pPr>
        <w:pStyle w:val="ListBullet"/>
        <w:spacing w:before="0" w:after="0"/>
        <w:rPr>
          <w:szCs w:val="20"/>
        </w:rPr>
      </w:pPr>
      <w:r>
        <w:rPr>
          <w:szCs w:val="20"/>
        </w:rPr>
        <w:t>local communities</w:t>
      </w:r>
      <w:r>
        <w:rPr>
          <w:szCs w:val="20"/>
        </w:rPr>
        <w:br/>
      </w:r>
    </w:p>
    <w:p w14:paraId="140F6D2F" w14:textId="45648B75" w:rsidR="00570EAC" w:rsidRPr="00594774" w:rsidRDefault="00570EAC" w:rsidP="00570EAC">
      <w:pPr>
        <w:pStyle w:val="Heading2"/>
      </w:pPr>
      <w:bookmarkStart w:id="9" w:name="_Toc185421776"/>
      <w:r>
        <w:t>2.4</w:t>
      </w:r>
      <w:r>
        <w:tab/>
      </w:r>
      <w:r w:rsidRPr="00594774">
        <w:t>Legal status</w:t>
      </w:r>
      <w:bookmarkEnd w:id="9"/>
    </w:p>
    <w:p w14:paraId="2EDC4FAF" w14:textId="77777777" w:rsidR="00570EAC" w:rsidRDefault="00570EAC" w:rsidP="00570EAC">
      <w:pPr>
        <w:rPr>
          <w:rFonts w:ascii="VIC" w:hAnsi="VIC"/>
          <w:color w:val="333333"/>
        </w:rPr>
      </w:pPr>
      <w:r w:rsidRPr="355B0E5D">
        <w:rPr>
          <w:rFonts w:ascii="VIC" w:hAnsi="VIC"/>
          <w:color w:val="333333"/>
        </w:rPr>
        <w:t xml:space="preserve">The Victoria Planning Provisions (VPP) and the EP Regulations 2021 require wind turbine noise limits for WEFs to be determined and assessed in accordance with the </w:t>
      </w:r>
      <w:r w:rsidRPr="4E94C332">
        <w:rPr>
          <w:rFonts w:ascii="VIC" w:hAnsi="VIC"/>
          <w:color w:val="333333"/>
        </w:rPr>
        <w:t>relevant noise standard</w:t>
      </w:r>
      <w:r w:rsidRPr="355B0E5D">
        <w:rPr>
          <w:rFonts w:ascii="VIC" w:hAnsi="VIC"/>
          <w:color w:val="333333"/>
        </w:rPr>
        <w:t>.</w:t>
      </w:r>
    </w:p>
    <w:p w14:paraId="54E9BB79" w14:textId="77777777" w:rsidR="00570EAC" w:rsidRDefault="00570EAC" w:rsidP="00570EAC">
      <w:r>
        <w:t>Following construction of the WEF, wind turbine noise is subject to specific regulations under Division 5 of Part 5.3 of the EP</w:t>
      </w:r>
      <w:r>
        <w:rPr>
          <w:rFonts w:ascii="Cambria" w:hAnsi="Cambria" w:cs="Cambria"/>
        </w:rPr>
        <w:t> </w:t>
      </w:r>
      <w:r>
        <w:t>Regulations 2021, including specific requirements for assessing post-construction noise (regulation 131D), preparation of a Noise Management Plan (NMP) (regulation 131E), annual reporting (regulation 131F) and ongoing monitoring of wind turbine noise (regulation 131G).</w:t>
      </w:r>
    </w:p>
    <w:p w14:paraId="25C9F510" w14:textId="77777777" w:rsidR="00570EAC" w:rsidRDefault="00570EAC" w:rsidP="00570EAC">
      <w:r w:rsidRPr="00A81203">
        <w:rPr>
          <w:i/>
          <w:iCs/>
        </w:rPr>
        <w:t>Wind Energy Facility Turbine Noise Technical Guideline</w:t>
      </w:r>
      <w:r>
        <w:t xml:space="preserve"> should be considered to assist environmental auditors to undertake verifications, reviews and reporting in relation to the technical assessment and measurement of wind turbine noise.  </w:t>
      </w:r>
    </w:p>
    <w:p w14:paraId="4FCB3410" w14:textId="77777777" w:rsidR="00570EAC" w:rsidRPr="00594774" w:rsidRDefault="00570EAC" w:rsidP="00570EAC">
      <w:r w:rsidRPr="00594774">
        <w:t xml:space="preserve">It is a requirement under section 190(2) of the </w:t>
      </w:r>
      <w:r>
        <w:t xml:space="preserve">EP </w:t>
      </w:r>
      <w:r w:rsidRPr="00594774">
        <w:t xml:space="preserve">Act that an environmental auditor have regard to this guideline and any other guidelines issued by </w:t>
      </w:r>
      <w:r>
        <w:t>EPA</w:t>
      </w:r>
      <w:r w:rsidRPr="00594774">
        <w:t xml:space="preserve"> under section 203 of the </w:t>
      </w:r>
      <w:r>
        <w:t xml:space="preserve">EP </w:t>
      </w:r>
      <w:r w:rsidRPr="00594774">
        <w:t xml:space="preserve">Act, any relevant Environment Reference Standard (ERS), any relevant compliance code, and any prescribed matter when carrying out any function of an environmental auditor under the </w:t>
      </w:r>
      <w:r>
        <w:t xml:space="preserve">EP </w:t>
      </w:r>
      <w:r w:rsidRPr="00594774">
        <w:t>Act or any other legislation.</w:t>
      </w:r>
    </w:p>
    <w:p w14:paraId="41992E11" w14:textId="77777777" w:rsidR="00570EAC" w:rsidRDefault="00570EAC" w:rsidP="00570EAC">
      <w:r w:rsidRPr="00594774">
        <w:t xml:space="preserve">Failure to have regard to these guidelines may be considered by EPA in determining whether to reappoint a person as an environmental auditor, or in considering the revocation or suspension of an appointment. Refer to the </w:t>
      </w:r>
      <w:r w:rsidRPr="00EB496E">
        <w:rPr>
          <w:rStyle w:val="Bluehighlight"/>
        </w:rPr>
        <w:t xml:space="preserve">Environmental auditor guidelines for appointment and conduct (publication 865) </w:t>
      </w:r>
      <w:r w:rsidRPr="00594774">
        <w:t>for further information.</w:t>
      </w:r>
    </w:p>
    <w:p w14:paraId="2C891D5D" w14:textId="04DA3690" w:rsidR="00570EAC" w:rsidRDefault="00570EAC" w:rsidP="00570EAC">
      <w:pPr>
        <w:pStyle w:val="Heading2"/>
      </w:pPr>
      <w:bookmarkStart w:id="10" w:name="_Toc185421777"/>
      <w:r>
        <w:t>2.5</w:t>
      </w:r>
      <w:r>
        <w:tab/>
        <w:t>Roles and Responsibilities</w:t>
      </w:r>
      <w:bookmarkEnd w:id="10"/>
    </w:p>
    <w:p w14:paraId="233854CD" w14:textId="77777777" w:rsidR="00570EAC" w:rsidRDefault="00570EAC" w:rsidP="00570EAC">
      <w:pPr>
        <w:spacing w:before="0" w:after="0"/>
      </w:pPr>
      <w:r>
        <w:t>This section outlines the roles and responsibilities of various parties at the approval process, pre-construction permits, commencement, and operational stage of WEF.</w:t>
      </w:r>
    </w:p>
    <w:p w14:paraId="4319F20C" w14:textId="77777777" w:rsidR="00570EAC" w:rsidRDefault="00570EAC" w:rsidP="00570EAC">
      <w:pPr>
        <w:spacing w:before="0" w:after="0"/>
      </w:pPr>
    </w:p>
    <w:p w14:paraId="55678B54" w14:textId="67CCF8F6" w:rsidR="00570EAC" w:rsidRPr="004C4973" w:rsidRDefault="00570EAC" w:rsidP="00570EAC">
      <w:pPr>
        <w:pStyle w:val="Heading3"/>
        <w:rPr>
          <w:szCs w:val="22"/>
        </w:rPr>
      </w:pPr>
      <w:bookmarkStart w:id="11" w:name="_Toc185421778"/>
      <w:r>
        <w:t>2.5.1</w:t>
      </w:r>
      <w:r>
        <w:tab/>
        <w:t>WEF pre-construction roles and responsibilities in respect of noise</w:t>
      </w:r>
      <w:bookmarkEnd w:id="11"/>
    </w:p>
    <w:p w14:paraId="0058EE9C" w14:textId="77777777" w:rsidR="00570EAC" w:rsidRPr="005402F2" w:rsidRDefault="00570EAC" w:rsidP="00570EAC">
      <w:pPr>
        <w:rPr>
          <w:b/>
          <w:bCs/>
          <w:szCs w:val="20"/>
        </w:rPr>
      </w:pPr>
      <w:r>
        <w:rPr>
          <w:b/>
          <w:bCs/>
          <w:szCs w:val="20"/>
        </w:rPr>
        <w:br/>
      </w:r>
      <w:r w:rsidRPr="005402F2">
        <w:rPr>
          <w:b/>
          <w:bCs/>
          <w:szCs w:val="20"/>
        </w:rPr>
        <w:t xml:space="preserve">WEF Operator: </w:t>
      </w:r>
    </w:p>
    <w:p w14:paraId="6EC68905" w14:textId="77777777" w:rsidR="00570EAC" w:rsidRDefault="00570EAC" w:rsidP="00570EAC">
      <w:pPr>
        <w:spacing w:before="0" w:after="0"/>
        <w:rPr>
          <w:rFonts w:ascii="Arial" w:hAnsi="Arial" w:cs="Arial"/>
          <w:szCs w:val="20"/>
        </w:rPr>
      </w:pPr>
      <w:r w:rsidRPr="00161BA3">
        <w:rPr>
          <w:szCs w:val="20"/>
        </w:rPr>
        <w:t xml:space="preserve">The operator of a </w:t>
      </w:r>
      <w:r>
        <w:rPr>
          <w:szCs w:val="20"/>
        </w:rPr>
        <w:t>WEF</w:t>
      </w:r>
      <w:r w:rsidRPr="00161BA3">
        <w:rPr>
          <w:szCs w:val="20"/>
        </w:rPr>
        <w:t xml:space="preserve"> is responsible for </w:t>
      </w:r>
      <w:r>
        <w:rPr>
          <w:szCs w:val="20"/>
        </w:rPr>
        <w:t xml:space="preserve">engaging an environmental auditor </w:t>
      </w:r>
      <w:r>
        <w:rPr>
          <w:rFonts w:ascii="VIC" w:hAnsi="VIC"/>
          <w:color w:val="1F1F1F"/>
        </w:rPr>
        <w:t xml:space="preserve">to prepare a report that verifies the pre-construction (predictive) noise assessment of the WEF, as </w:t>
      </w:r>
      <w:r w:rsidRPr="001652E3">
        <w:rPr>
          <w:color w:val="1F1F1F"/>
          <w:szCs w:val="20"/>
        </w:rPr>
        <w:t>required in clause 52.32-4</w:t>
      </w:r>
      <w:r>
        <w:rPr>
          <w:color w:val="1F1F1F"/>
          <w:szCs w:val="20"/>
        </w:rPr>
        <w:t xml:space="preserve"> of the VPP and all planning schemes.</w:t>
      </w:r>
    </w:p>
    <w:p w14:paraId="5183876B" w14:textId="77777777" w:rsidR="00570EAC" w:rsidRDefault="00570EAC" w:rsidP="00570EAC">
      <w:pPr>
        <w:spacing w:before="0" w:after="0"/>
        <w:rPr>
          <w:rFonts w:ascii="VIC" w:hAnsi="VIC"/>
          <w:color w:val="1F1F1F"/>
        </w:rPr>
      </w:pPr>
    </w:p>
    <w:p w14:paraId="3DEEECA9" w14:textId="77777777" w:rsidR="00570EAC" w:rsidRPr="00757841" w:rsidRDefault="00570EAC" w:rsidP="00570EAC">
      <w:pPr>
        <w:rPr>
          <w:b/>
          <w:bCs/>
        </w:rPr>
      </w:pPr>
      <w:r>
        <w:rPr>
          <w:b/>
          <w:bCs/>
        </w:rPr>
        <w:t>Responsible</w:t>
      </w:r>
      <w:r w:rsidRPr="00757841">
        <w:rPr>
          <w:b/>
          <w:bCs/>
        </w:rPr>
        <w:t xml:space="preserve"> authority:</w:t>
      </w:r>
    </w:p>
    <w:p w14:paraId="11F9F29A" w14:textId="77777777" w:rsidR="00570EAC" w:rsidRPr="00091348" w:rsidRDefault="00570EAC" w:rsidP="00570EAC">
      <w:pPr>
        <w:pStyle w:val="NormalWeb"/>
        <w:spacing w:before="210" w:beforeAutospacing="0" w:after="210" w:afterAutospacing="0"/>
        <w:rPr>
          <w:rFonts w:ascii="VIC" w:hAnsi="VIC"/>
          <w:color w:val="333333"/>
          <w:sz w:val="20"/>
          <w:szCs w:val="20"/>
        </w:rPr>
      </w:pPr>
      <w:r>
        <w:rPr>
          <w:rFonts w:ascii="VIC" w:hAnsi="VIC"/>
          <w:color w:val="333333"/>
          <w:sz w:val="20"/>
          <w:szCs w:val="20"/>
        </w:rPr>
        <w:t>The Minister for Planning is the responsible authority for planning permit applications for wind energy generation facilities u</w:t>
      </w:r>
      <w:r w:rsidRPr="00091348">
        <w:rPr>
          <w:rFonts w:ascii="VIC" w:hAnsi="VIC"/>
          <w:color w:val="333333"/>
          <w:sz w:val="20"/>
          <w:szCs w:val="20"/>
        </w:rPr>
        <w:t>nder the</w:t>
      </w:r>
      <w:r w:rsidRPr="00091348">
        <w:rPr>
          <w:rFonts w:ascii="Cambria" w:hAnsi="Cambria" w:cs="Cambria"/>
          <w:color w:val="333333"/>
          <w:sz w:val="20"/>
          <w:szCs w:val="20"/>
        </w:rPr>
        <w:t> </w:t>
      </w:r>
      <w:r w:rsidRPr="00091348">
        <w:rPr>
          <w:rStyle w:val="Emphasis"/>
          <w:rFonts w:ascii="VIC" w:hAnsi="VIC"/>
          <w:color w:val="333333"/>
          <w:sz w:val="20"/>
          <w:szCs w:val="20"/>
        </w:rPr>
        <w:t>Planning and Environment Act 1987</w:t>
      </w:r>
      <w:r w:rsidRPr="00091348">
        <w:rPr>
          <w:rStyle w:val="Emphasis"/>
          <w:rFonts w:ascii="Cambria" w:hAnsi="Cambria" w:cs="Cambria"/>
          <w:color w:val="333333"/>
          <w:sz w:val="20"/>
          <w:szCs w:val="20"/>
        </w:rPr>
        <w:t> </w:t>
      </w:r>
      <w:r w:rsidRPr="00091348">
        <w:rPr>
          <w:rFonts w:ascii="VIC" w:hAnsi="VIC"/>
          <w:color w:val="333333"/>
          <w:sz w:val="20"/>
          <w:szCs w:val="20"/>
        </w:rPr>
        <w:t xml:space="preserve">and </w:t>
      </w:r>
      <w:r>
        <w:rPr>
          <w:rFonts w:ascii="VIC" w:hAnsi="VIC"/>
          <w:color w:val="333333"/>
          <w:sz w:val="20"/>
          <w:szCs w:val="20"/>
        </w:rPr>
        <w:t xml:space="preserve">all planning schemes. </w:t>
      </w:r>
      <w:r w:rsidRPr="00091348">
        <w:rPr>
          <w:rFonts w:ascii="VIC" w:hAnsi="VIC"/>
          <w:color w:val="333333"/>
          <w:sz w:val="20"/>
          <w:szCs w:val="20"/>
        </w:rPr>
        <w:t xml:space="preserve">The Department of </w:t>
      </w:r>
      <w:r>
        <w:rPr>
          <w:rFonts w:ascii="VIC" w:hAnsi="VIC"/>
          <w:color w:val="333333"/>
          <w:sz w:val="20"/>
          <w:szCs w:val="20"/>
        </w:rPr>
        <w:t>Transport and Planning (DTP)</w:t>
      </w:r>
      <w:r w:rsidRPr="00A0143E">
        <w:rPr>
          <w:rFonts w:ascii="VIC" w:hAnsi="VIC"/>
          <w:color w:val="333333"/>
          <w:sz w:val="20"/>
          <w:szCs w:val="20"/>
        </w:rPr>
        <w:t xml:space="preserve"> </w:t>
      </w:r>
      <w:r>
        <w:rPr>
          <w:rFonts w:ascii="VIC" w:hAnsi="VIC"/>
          <w:color w:val="333333"/>
          <w:sz w:val="20"/>
          <w:szCs w:val="20"/>
        </w:rPr>
        <w:t xml:space="preserve">administers </w:t>
      </w:r>
      <w:r w:rsidRPr="00A0143E">
        <w:rPr>
          <w:rFonts w:ascii="VIC" w:hAnsi="VIC"/>
          <w:color w:val="333333"/>
          <w:sz w:val="20"/>
          <w:szCs w:val="20"/>
        </w:rPr>
        <w:t xml:space="preserve">the planning </w:t>
      </w:r>
      <w:r>
        <w:rPr>
          <w:rFonts w:ascii="VIC" w:hAnsi="VIC"/>
          <w:color w:val="333333"/>
          <w:sz w:val="20"/>
          <w:szCs w:val="20"/>
        </w:rPr>
        <w:t>assessment and determination</w:t>
      </w:r>
      <w:r w:rsidRPr="00A0143E">
        <w:rPr>
          <w:rFonts w:ascii="VIC" w:hAnsi="VIC"/>
          <w:color w:val="333333"/>
          <w:sz w:val="20"/>
          <w:szCs w:val="20"/>
        </w:rPr>
        <w:t xml:space="preserve"> process for </w:t>
      </w:r>
      <w:r>
        <w:rPr>
          <w:rFonts w:ascii="VIC" w:hAnsi="VIC"/>
          <w:color w:val="333333"/>
          <w:sz w:val="20"/>
          <w:szCs w:val="20"/>
        </w:rPr>
        <w:t>WEFs on the Minister’s behalf</w:t>
      </w:r>
      <w:r w:rsidRPr="00A0143E">
        <w:rPr>
          <w:rFonts w:ascii="VIC" w:hAnsi="VIC"/>
          <w:color w:val="333333"/>
          <w:sz w:val="20"/>
          <w:szCs w:val="20"/>
        </w:rPr>
        <w:t xml:space="preserve">. </w:t>
      </w:r>
      <w:r>
        <w:rPr>
          <w:rFonts w:ascii="VIC" w:hAnsi="VIC"/>
          <w:color w:val="333333"/>
          <w:sz w:val="20"/>
          <w:szCs w:val="20"/>
        </w:rPr>
        <w:t>Preconstruction predictive n</w:t>
      </w:r>
      <w:r w:rsidRPr="00A0143E">
        <w:rPr>
          <w:rFonts w:ascii="VIC" w:hAnsi="VIC"/>
          <w:color w:val="333333"/>
          <w:sz w:val="20"/>
          <w:szCs w:val="20"/>
        </w:rPr>
        <w:t xml:space="preserve">oise assessments and </w:t>
      </w:r>
      <w:r>
        <w:rPr>
          <w:rFonts w:ascii="VIC" w:hAnsi="VIC"/>
          <w:color w:val="333333"/>
          <w:sz w:val="20"/>
          <w:szCs w:val="20"/>
        </w:rPr>
        <w:t xml:space="preserve">affiliated </w:t>
      </w:r>
      <w:r w:rsidRPr="00A0143E">
        <w:rPr>
          <w:rFonts w:ascii="VIC" w:hAnsi="VIC"/>
          <w:color w:val="333333"/>
          <w:sz w:val="20"/>
          <w:szCs w:val="20"/>
        </w:rPr>
        <w:t xml:space="preserve">reports are </w:t>
      </w:r>
      <w:r>
        <w:rPr>
          <w:rFonts w:ascii="VIC" w:hAnsi="VIC"/>
          <w:color w:val="333333"/>
          <w:sz w:val="20"/>
          <w:szCs w:val="20"/>
        </w:rPr>
        <w:t>application requirements for</w:t>
      </w:r>
      <w:r w:rsidRPr="00A0143E">
        <w:rPr>
          <w:rFonts w:ascii="VIC" w:hAnsi="VIC"/>
          <w:color w:val="333333"/>
          <w:sz w:val="20"/>
          <w:szCs w:val="20"/>
        </w:rPr>
        <w:t xml:space="preserve"> the </w:t>
      </w:r>
      <w:r>
        <w:rPr>
          <w:rFonts w:ascii="VIC" w:hAnsi="VIC"/>
          <w:color w:val="333333"/>
          <w:sz w:val="20"/>
          <w:szCs w:val="20"/>
        </w:rPr>
        <w:t>WEF</w:t>
      </w:r>
      <w:r w:rsidRPr="00A0143E">
        <w:rPr>
          <w:rFonts w:ascii="VIC" w:hAnsi="VIC"/>
          <w:color w:val="333333"/>
          <w:sz w:val="20"/>
          <w:szCs w:val="20"/>
        </w:rPr>
        <w:t xml:space="preserve"> planning permit </w:t>
      </w:r>
      <w:r>
        <w:rPr>
          <w:rFonts w:ascii="VIC" w:hAnsi="VIC"/>
          <w:color w:val="333333"/>
          <w:sz w:val="20"/>
          <w:szCs w:val="20"/>
        </w:rPr>
        <w:t>application</w:t>
      </w:r>
      <w:r w:rsidRPr="00A0143E">
        <w:rPr>
          <w:rFonts w:ascii="VIC" w:hAnsi="VIC"/>
          <w:color w:val="333333"/>
          <w:sz w:val="20"/>
          <w:szCs w:val="20"/>
        </w:rPr>
        <w:t xml:space="preserve"> process</w:t>
      </w:r>
      <w:r w:rsidRPr="008E02EC">
        <w:rPr>
          <w:rFonts w:ascii="VIC" w:hAnsi="VIC"/>
          <w:color w:val="333333"/>
          <w:sz w:val="20"/>
          <w:szCs w:val="20"/>
        </w:rPr>
        <w:t xml:space="preserve">. </w:t>
      </w:r>
      <w:r>
        <w:rPr>
          <w:rFonts w:ascii="VIC" w:hAnsi="VIC"/>
          <w:color w:val="333333"/>
          <w:sz w:val="20"/>
          <w:szCs w:val="20"/>
        </w:rPr>
        <w:t xml:space="preserve"> </w:t>
      </w:r>
    </w:p>
    <w:p w14:paraId="3CDCC44E" w14:textId="77777777" w:rsidR="00570EAC" w:rsidRDefault="00570EAC" w:rsidP="00570EAC">
      <w:pPr>
        <w:spacing w:before="0" w:after="0"/>
        <w:rPr>
          <w:szCs w:val="20"/>
        </w:rPr>
      </w:pPr>
      <w:r w:rsidRPr="00091348">
        <w:rPr>
          <w:rFonts w:ascii="VIC" w:hAnsi="VIC"/>
          <w:color w:val="333333"/>
          <w:szCs w:val="20"/>
        </w:rPr>
        <w:t xml:space="preserve">The </w:t>
      </w:r>
      <w:r>
        <w:rPr>
          <w:rFonts w:ascii="VIC" w:hAnsi="VIC"/>
          <w:color w:val="333333"/>
          <w:szCs w:val="20"/>
        </w:rPr>
        <w:t xml:space="preserve">VPP and </w:t>
      </w:r>
      <w:r w:rsidRPr="00A81203">
        <w:rPr>
          <w:i/>
          <w:iCs/>
        </w:rPr>
        <w:t>Wind Energy Facility Turbine Noise Technical Guideline</w:t>
      </w:r>
      <w:r>
        <w:t xml:space="preserve"> </w:t>
      </w:r>
      <w:r>
        <w:rPr>
          <w:rFonts w:ascii="VIC" w:hAnsi="VIC"/>
          <w:color w:val="333333"/>
          <w:szCs w:val="20"/>
        </w:rPr>
        <w:t xml:space="preserve">provide guidance on the </w:t>
      </w:r>
      <w:r w:rsidRPr="00091348">
        <w:rPr>
          <w:rFonts w:ascii="VIC" w:hAnsi="VIC"/>
          <w:color w:val="333333"/>
          <w:szCs w:val="20"/>
        </w:rPr>
        <w:t xml:space="preserve">planning </w:t>
      </w:r>
      <w:r>
        <w:rPr>
          <w:rFonts w:ascii="VIC" w:hAnsi="VIC"/>
          <w:color w:val="333333"/>
          <w:szCs w:val="20"/>
        </w:rPr>
        <w:t>application</w:t>
      </w:r>
      <w:r w:rsidRPr="00091348">
        <w:rPr>
          <w:rFonts w:ascii="VIC" w:hAnsi="VIC"/>
          <w:color w:val="333333"/>
          <w:szCs w:val="20"/>
        </w:rPr>
        <w:t xml:space="preserve"> process</w:t>
      </w:r>
      <w:r>
        <w:rPr>
          <w:rFonts w:ascii="VIC" w:hAnsi="VIC"/>
          <w:color w:val="333333"/>
          <w:szCs w:val="20"/>
        </w:rPr>
        <w:t xml:space="preserve"> and key considerations</w:t>
      </w:r>
      <w:r w:rsidRPr="00091348">
        <w:rPr>
          <w:rFonts w:ascii="VIC" w:hAnsi="VIC"/>
          <w:color w:val="333333"/>
          <w:szCs w:val="20"/>
        </w:rPr>
        <w:t xml:space="preserve"> when designing a </w:t>
      </w:r>
      <w:r>
        <w:rPr>
          <w:rFonts w:ascii="VIC" w:hAnsi="VIC"/>
          <w:color w:val="333333"/>
          <w:szCs w:val="20"/>
        </w:rPr>
        <w:t>WEF</w:t>
      </w:r>
      <w:r w:rsidRPr="00091348">
        <w:rPr>
          <w:rFonts w:ascii="VIC" w:hAnsi="VIC"/>
          <w:color w:val="333333"/>
          <w:szCs w:val="20"/>
        </w:rPr>
        <w:t xml:space="preserve">. </w:t>
      </w:r>
      <w:r w:rsidRPr="00AD7047">
        <w:rPr>
          <w:rFonts w:ascii="VIC" w:hAnsi="VIC"/>
          <w:color w:val="333333"/>
          <w:szCs w:val="20"/>
        </w:rPr>
        <w:t xml:space="preserve">Further information is provided </w:t>
      </w:r>
      <w:r>
        <w:rPr>
          <w:rFonts w:ascii="VIC" w:hAnsi="VIC"/>
          <w:color w:val="333333"/>
          <w:szCs w:val="20"/>
        </w:rPr>
        <w:t xml:space="preserve">on the DTP website: </w:t>
      </w:r>
      <w:hyperlink r:id="rId22" w:history="1">
        <w:r w:rsidRPr="0078533D">
          <w:rPr>
            <w:rStyle w:val="Hyperlink"/>
            <w:rFonts w:ascii="VIC" w:hAnsi="VIC"/>
            <w:szCs w:val="20"/>
          </w:rPr>
          <w:t>https://www.planning.vic.gov.au/guides-and-resources/guides/all-guides/renewable-energy-facilities/wind-energy-facilities</w:t>
        </w:r>
      </w:hyperlink>
    </w:p>
    <w:p w14:paraId="7C63AD50" w14:textId="77777777" w:rsidR="00570EAC" w:rsidRDefault="00570EAC" w:rsidP="00570EAC">
      <w:pPr>
        <w:spacing w:before="0" w:after="0"/>
      </w:pPr>
    </w:p>
    <w:p w14:paraId="20498A1C" w14:textId="77777777" w:rsidR="00570EAC" w:rsidRDefault="00570EAC" w:rsidP="00570EAC">
      <w:pPr>
        <w:spacing w:before="0" w:after="0"/>
      </w:pPr>
    </w:p>
    <w:p w14:paraId="40441BF4" w14:textId="77777777" w:rsidR="00570EAC" w:rsidRDefault="00570EAC" w:rsidP="00570EAC">
      <w:pPr>
        <w:spacing w:before="0" w:after="0"/>
        <w:rPr>
          <w:b/>
          <w:bCs/>
        </w:rPr>
      </w:pPr>
      <w:r>
        <w:rPr>
          <w:noProof/>
        </w:rPr>
        <w:drawing>
          <wp:inline distT="0" distB="0" distL="0" distR="0" wp14:anchorId="79DAA1FD" wp14:editId="07FF7B45">
            <wp:extent cx="6542328" cy="3705225"/>
            <wp:effectExtent l="0" t="0" r="0" b="0"/>
            <wp:docPr id="1322675746" name="Picture 1" descr="A diagram of wind turb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675746" name="Picture 1" descr="A diagram of wind turbines&#10;&#10;Description automatically generated"/>
                    <pic:cNvPicPr/>
                  </pic:nvPicPr>
                  <pic:blipFill>
                    <a:blip r:embed="rId23"/>
                    <a:stretch>
                      <a:fillRect/>
                    </a:stretch>
                  </pic:blipFill>
                  <pic:spPr>
                    <a:xfrm>
                      <a:off x="0" y="0"/>
                      <a:ext cx="6556633" cy="3713327"/>
                    </a:xfrm>
                    <a:prstGeom prst="rect">
                      <a:avLst/>
                    </a:prstGeom>
                  </pic:spPr>
                </pic:pic>
              </a:graphicData>
            </a:graphic>
          </wp:inline>
        </w:drawing>
      </w:r>
    </w:p>
    <w:p w14:paraId="0FF139EF" w14:textId="77777777" w:rsidR="00570EAC" w:rsidRDefault="00570EAC" w:rsidP="00570EAC">
      <w:pPr>
        <w:spacing w:before="0" w:after="0"/>
        <w:rPr>
          <w:b/>
          <w:bCs/>
        </w:rPr>
      </w:pPr>
    </w:p>
    <w:p w14:paraId="34483495" w14:textId="77777777" w:rsidR="00570EAC" w:rsidRDefault="00570EAC" w:rsidP="00570EAC">
      <w:pPr>
        <w:spacing w:before="0" w:after="0"/>
      </w:pPr>
      <w:r w:rsidRPr="008F26D9">
        <w:rPr>
          <w:b/>
          <w:bCs/>
        </w:rPr>
        <w:t>Figure 1:</w:t>
      </w:r>
      <w:r>
        <w:t xml:space="preserve"> Pre-construction (predictive) noise assessment roles and responsibilities for new wind energy facilities.</w:t>
      </w:r>
    </w:p>
    <w:p w14:paraId="5115F8CB" w14:textId="77777777" w:rsidR="00570EAC" w:rsidRDefault="00570EAC" w:rsidP="00570EAC">
      <w:pPr>
        <w:spacing w:before="0" w:after="0"/>
        <w:rPr>
          <w:rFonts w:ascii="VIC" w:hAnsi="VIC"/>
          <w:color w:val="1F1F1F"/>
        </w:rPr>
      </w:pPr>
    </w:p>
    <w:p w14:paraId="52F65438" w14:textId="77777777" w:rsidR="00570EAC" w:rsidRPr="00B3380D" w:rsidRDefault="00570EAC" w:rsidP="00570EAC">
      <w:pPr>
        <w:spacing w:before="120" w:after="120"/>
        <w:rPr>
          <w:rStyle w:val="Bluehighlight"/>
          <w:rFonts w:cs="Times New Roman"/>
          <w:b/>
          <w:bCs/>
          <w:color w:val="auto"/>
        </w:rPr>
      </w:pPr>
      <w:r w:rsidRPr="00B3380D">
        <w:rPr>
          <w:rStyle w:val="Bluehighlight"/>
          <w:rFonts w:cs="Times New Roman"/>
          <w:b/>
          <w:bCs/>
          <w:color w:val="auto"/>
        </w:rPr>
        <w:t>EPA appointed</w:t>
      </w:r>
      <w:r>
        <w:rPr>
          <w:rStyle w:val="Bluehighlight"/>
          <w:rFonts w:cs="Times New Roman"/>
          <w:b/>
          <w:bCs/>
          <w:color w:val="auto"/>
        </w:rPr>
        <w:t xml:space="preserve"> environmental</w:t>
      </w:r>
      <w:r w:rsidRPr="00B3380D">
        <w:rPr>
          <w:rStyle w:val="Bluehighlight"/>
          <w:rFonts w:cs="Times New Roman"/>
          <w:b/>
          <w:bCs/>
          <w:color w:val="auto"/>
        </w:rPr>
        <w:t xml:space="preserve"> auditors</w:t>
      </w:r>
      <w:r>
        <w:rPr>
          <w:rStyle w:val="Bluehighlight"/>
          <w:rFonts w:cs="Times New Roman"/>
          <w:b/>
          <w:bCs/>
          <w:color w:val="auto"/>
        </w:rPr>
        <w:t>:</w:t>
      </w:r>
    </w:p>
    <w:p w14:paraId="4F09C554" w14:textId="77777777" w:rsidR="00570EAC" w:rsidRDefault="00570EAC" w:rsidP="00570EAC">
      <w:pPr>
        <w:spacing w:before="0" w:after="0"/>
      </w:pPr>
      <w:r>
        <w:t>As part of the permit application the operator will engage an environmental auditor to undertake a verification of the pre-construction (predictive) noise assessment against the relevant noise standard.</w:t>
      </w:r>
    </w:p>
    <w:p w14:paraId="44E41150" w14:textId="77777777" w:rsidR="00570EAC" w:rsidRDefault="00570EAC" w:rsidP="00570EAC">
      <w:pPr>
        <w:spacing w:before="0" w:after="0"/>
      </w:pPr>
    </w:p>
    <w:p w14:paraId="7C79162E" w14:textId="77777777" w:rsidR="00570EAC" w:rsidRDefault="00570EAC" w:rsidP="00570EAC">
      <w:pPr>
        <w:spacing w:before="0" w:after="0"/>
      </w:pPr>
      <w:r>
        <w:t>Clause 52.32-4 of the VPP and all planning schemes requires an environmental auditor appointed under Part 8.3 of the EP Act to prepare a report that verifies if the acoustic assessment undertaken for the purpose of the pre-construction (predictive) noise assessment report has been conducted in accordance with the relevant noise standard.</w:t>
      </w:r>
    </w:p>
    <w:p w14:paraId="4C54E709" w14:textId="77777777" w:rsidR="00570EAC" w:rsidRDefault="00570EAC" w:rsidP="00570EAC">
      <w:pPr>
        <w:spacing w:before="0" w:after="0"/>
      </w:pPr>
    </w:p>
    <w:p w14:paraId="70301590" w14:textId="77777777" w:rsidR="00570EAC" w:rsidRDefault="00570EAC" w:rsidP="00570EAC">
      <w:pPr>
        <w:spacing w:before="0" w:after="0"/>
      </w:pPr>
      <w:r>
        <w:t>The report issued by the environmental auditor verifies whether or not the noise assessments have been conducted in accordance with NZS 6808:2010.</w:t>
      </w:r>
    </w:p>
    <w:p w14:paraId="7FB83895" w14:textId="77777777" w:rsidR="00570EAC" w:rsidRDefault="00570EAC" w:rsidP="00570EAC">
      <w:pPr>
        <w:spacing w:before="0" w:after="0"/>
      </w:pPr>
    </w:p>
    <w:p w14:paraId="595FB552" w14:textId="77777777" w:rsidR="00570EAC" w:rsidRDefault="00570EAC" w:rsidP="00570EAC">
      <w:pPr>
        <w:spacing w:before="0" w:after="0"/>
      </w:pPr>
      <w:r>
        <w:t xml:space="preserve">This report should be thorough but concise. The report must have adequate detail including, a verification cover letter, an annexure listing all documents examined or relied upon to permit any reader to follow the deliberations that the environmental auditor undertook in forming their view (see Appendix A which outlines the minimum requirement pre-construction checklist). </w:t>
      </w:r>
      <w:r>
        <w:br/>
      </w:r>
    </w:p>
    <w:p w14:paraId="47BBFB1B" w14:textId="77777777" w:rsidR="00570EAC" w:rsidRDefault="00570EAC" w:rsidP="00570EAC">
      <w:pPr>
        <w:spacing w:before="0" w:after="0"/>
        <w:rPr>
          <w:b/>
          <w:bCs/>
        </w:rPr>
      </w:pPr>
      <w:r>
        <w:rPr>
          <w:b/>
          <w:bCs/>
        </w:rPr>
        <w:t>R</w:t>
      </w:r>
      <w:r w:rsidRPr="00022AA8">
        <w:rPr>
          <w:b/>
          <w:bCs/>
        </w:rPr>
        <w:t>egulatory authority:</w:t>
      </w:r>
    </w:p>
    <w:p w14:paraId="119D1F5E" w14:textId="77777777" w:rsidR="00570EAC" w:rsidRDefault="00570EAC" w:rsidP="00570EAC">
      <w:pPr>
        <w:spacing w:before="0" w:after="0"/>
      </w:pPr>
    </w:p>
    <w:p w14:paraId="53C9037B" w14:textId="77777777" w:rsidR="00570EAC" w:rsidRDefault="00570EAC" w:rsidP="00570EAC">
      <w:pPr>
        <w:spacing w:before="0" w:after="0"/>
        <w:rPr>
          <w:szCs w:val="20"/>
        </w:rPr>
      </w:pPr>
      <w:r w:rsidRPr="002166C2">
        <w:rPr>
          <w:szCs w:val="20"/>
        </w:rPr>
        <w:t>EPA is responsible for appointing and monitoring the conduct of environmental auditors appointed</w:t>
      </w:r>
      <w:r>
        <w:rPr>
          <w:szCs w:val="20"/>
        </w:rPr>
        <w:t xml:space="preserve"> </w:t>
      </w:r>
      <w:r>
        <w:t>under Part 8.3 of</w:t>
      </w:r>
      <w:r w:rsidRPr="002166C2">
        <w:rPr>
          <w:szCs w:val="20"/>
        </w:rPr>
        <w:t xml:space="preserve"> the</w:t>
      </w:r>
      <w:r>
        <w:rPr>
          <w:szCs w:val="20"/>
        </w:rPr>
        <w:t xml:space="preserve"> EP </w:t>
      </w:r>
      <w:r w:rsidRPr="002166C2">
        <w:rPr>
          <w:szCs w:val="20"/>
        </w:rPr>
        <w:t xml:space="preserve">Act. </w:t>
      </w:r>
    </w:p>
    <w:p w14:paraId="61977793" w14:textId="77777777" w:rsidR="00570EAC" w:rsidRDefault="00570EAC" w:rsidP="00570EAC">
      <w:pPr>
        <w:spacing w:before="0" w:after="0"/>
      </w:pPr>
      <w:r>
        <w:br/>
      </w:r>
    </w:p>
    <w:p w14:paraId="0AD31FD7" w14:textId="6AC148DD" w:rsidR="00570EAC" w:rsidRDefault="00570EAC" w:rsidP="007100A5">
      <w:pPr>
        <w:pStyle w:val="Heading3"/>
        <w:numPr>
          <w:ilvl w:val="2"/>
          <w:numId w:val="32"/>
        </w:numPr>
      </w:pPr>
      <w:bookmarkStart w:id="12" w:name="_Toc185421779"/>
      <w:r>
        <w:t>Post-construction and operational WEF roles and responsibilities</w:t>
      </w:r>
      <w:bookmarkEnd w:id="12"/>
    </w:p>
    <w:p w14:paraId="607941FC" w14:textId="77777777" w:rsidR="00570EAC" w:rsidRDefault="00570EAC" w:rsidP="00570EAC">
      <w:pPr>
        <w:spacing w:before="0" w:after="0"/>
        <w:rPr>
          <w:rFonts w:ascii="VIC" w:hAnsi="VIC"/>
          <w:color w:val="1F1F1F"/>
        </w:rPr>
      </w:pPr>
    </w:p>
    <w:p w14:paraId="26E55A4F" w14:textId="77777777" w:rsidR="00570EAC" w:rsidRDefault="00570EAC" w:rsidP="00570EAC">
      <w:pPr>
        <w:spacing w:before="0" w:after="0"/>
        <w:rPr>
          <w:rFonts w:ascii="VIC" w:hAnsi="VIC"/>
          <w:color w:val="1F1F1F"/>
        </w:rPr>
      </w:pPr>
      <w:r>
        <w:rPr>
          <w:noProof/>
        </w:rPr>
        <w:drawing>
          <wp:inline distT="0" distB="0" distL="0" distR="0" wp14:anchorId="3CE0772A" wp14:editId="0A486C2A">
            <wp:extent cx="6584769" cy="3933825"/>
            <wp:effectExtent l="0" t="0" r="6985" b="0"/>
            <wp:docPr id="1292891059" name="Picture 1" descr="A diagram of a wind energy facil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91059" name="Picture 1" descr="A diagram of a wind energy facility&#10;&#10;Description automatically generated"/>
                    <pic:cNvPicPr/>
                  </pic:nvPicPr>
                  <pic:blipFill>
                    <a:blip r:embed="rId24"/>
                    <a:stretch>
                      <a:fillRect/>
                    </a:stretch>
                  </pic:blipFill>
                  <pic:spPr>
                    <a:xfrm>
                      <a:off x="0" y="0"/>
                      <a:ext cx="6589073" cy="3936396"/>
                    </a:xfrm>
                    <a:prstGeom prst="rect">
                      <a:avLst/>
                    </a:prstGeom>
                  </pic:spPr>
                </pic:pic>
              </a:graphicData>
            </a:graphic>
          </wp:inline>
        </w:drawing>
      </w:r>
    </w:p>
    <w:p w14:paraId="47C6428B" w14:textId="77777777" w:rsidR="00570EAC" w:rsidRDefault="00570EAC" w:rsidP="00570EAC">
      <w:pPr>
        <w:spacing w:before="0" w:after="0"/>
        <w:rPr>
          <w:rFonts w:ascii="VIC" w:hAnsi="VIC"/>
          <w:color w:val="1F1F1F"/>
        </w:rPr>
      </w:pPr>
    </w:p>
    <w:p w14:paraId="1BF3B108" w14:textId="77777777" w:rsidR="00570EAC" w:rsidRDefault="00570EAC" w:rsidP="00570EAC">
      <w:pPr>
        <w:spacing w:before="0" w:after="0"/>
      </w:pPr>
      <w:r w:rsidRPr="008F26D9">
        <w:rPr>
          <w:rFonts w:ascii="VIC" w:hAnsi="VIC"/>
          <w:b/>
          <w:bCs/>
          <w:color w:val="1F1F1F"/>
        </w:rPr>
        <w:t>Figure 2:</w:t>
      </w:r>
      <w:r>
        <w:rPr>
          <w:rFonts w:ascii="VIC" w:hAnsi="VIC"/>
          <w:color w:val="1F1F1F"/>
        </w:rPr>
        <w:t xml:space="preserve"> Provides an overview of the stages involved for p</w:t>
      </w:r>
      <w:r>
        <w:t>ost-construction noise assessment, noise management plans and wind turbine noise monitoring for operating wind energy facilities.</w:t>
      </w:r>
    </w:p>
    <w:p w14:paraId="6EDB2DE9" w14:textId="77777777" w:rsidR="00570EAC" w:rsidRDefault="00570EAC" w:rsidP="00570EAC">
      <w:pPr>
        <w:spacing w:before="0" w:after="0"/>
        <w:rPr>
          <w:rFonts w:ascii="VIC" w:hAnsi="VIC"/>
          <w:color w:val="1F1F1F"/>
        </w:rPr>
      </w:pPr>
    </w:p>
    <w:p w14:paraId="697D31B6" w14:textId="77777777" w:rsidR="00570EAC" w:rsidRDefault="00570EAC" w:rsidP="00570EAC">
      <w:pPr>
        <w:spacing w:before="0" w:after="0"/>
        <w:rPr>
          <w:rFonts w:ascii="VIC" w:hAnsi="VIC"/>
          <w:color w:val="1F1F1F"/>
        </w:rPr>
      </w:pPr>
    </w:p>
    <w:p w14:paraId="02E90CE1" w14:textId="77777777" w:rsidR="00570EAC" w:rsidRPr="00C77B39" w:rsidRDefault="00570EAC" w:rsidP="00570EAC">
      <w:pPr>
        <w:spacing w:before="0" w:after="0"/>
        <w:rPr>
          <w:rFonts w:ascii="VIC" w:hAnsi="VIC"/>
          <w:b/>
          <w:bCs/>
          <w:color w:val="1F1F1F"/>
        </w:rPr>
      </w:pPr>
      <w:r w:rsidRPr="00C77B39">
        <w:rPr>
          <w:rFonts w:ascii="VIC" w:hAnsi="VIC"/>
          <w:b/>
          <w:bCs/>
          <w:color w:val="1F1F1F"/>
        </w:rPr>
        <w:t>WEF Operator:</w:t>
      </w:r>
    </w:p>
    <w:p w14:paraId="419FCD95" w14:textId="77777777" w:rsidR="00570EAC" w:rsidRPr="00091348" w:rsidRDefault="00570EAC" w:rsidP="00570EAC">
      <w:pPr>
        <w:spacing w:before="0" w:after="0"/>
      </w:pPr>
      <w:r>
        <w:rPr>
          <w:rFonts w:ascii="VIC" w:hAnsi="VIC"/>
          <w:color w:val="1F1F1F"/>
        </w:rPr>
        <w:t xml:space="preserve">The </w:t>
      </w:r>
      <w:r w:rsidRPr="00161BA3">
        <w:rPr>
          <w:szCs w:val="20"/>
        </w:rPr>
        <w:t xml:space="preserve">operator of a </w:t>
      </w:r>
      <w:r>
        <w:rPr>
          <w:szCs w:val="20"/>
        </w:rPr>
        <w:t>WEF</w:t>
      </w:r>
      <w:r w:rsidRPr="00161BA3">
        <w:rPr>
          <w:szCs w:val="20"/>
        </w:rPr>
        <w:t xml:space="preserve"> is </w:t>
      </w:r>
      <w:r>
        <w:rPr>
          <w:szCs w:val="20"/>
        </w:rPr>
        <w:t xml:space="preserve">responsible for </w:t>
      </w:r>
      <w:r w:rsidRPr="00161BA3">
        <w:rPr>
          <w:szCs w:val="20"/>
        </w:rPr>
        <w:t xml:space="preserve">meeting the requirements in the </w:t>
      </w:r>
      <w:r>
        <w:rPr>
          <w:szCs w:val="20"/>
        </w:rPr>
        <w:t>EP Act</w:t>
      </w:r>
      <w:r w:rsidRPr="00161BA3">
        <w:rPr>
          <w:szCs w:val="20"/>
        </w:rPr>
        <w:t xml:space="preserve"> and the </w:t>
      </w:r>
      <w:r>
        <w:rPr>
          <w:szCs w:val="20"/>
        </w:rPr>
        <w:t xml:space="preserve">EP </w:t>
      </w:r>
      <w:r w:rsidRPr="00161BA3">
        <w:rPr>
          <w:szCs w:val="20"/>
        </w:rPr>
        <w:t xml:space="preserve">Regulations 2021. </w:t>
      </w:r>
      <w:r>
        <w:br/>
      </w:r>
    </w:p>
    <w:p w14:paraId="2A9EAFAA" w14:textId="77777777" w:rsidR="00570EAC" w:rsidRPr="00022AA8" w:rsidRDefault="00570EAC" w:rsidP="00570EAC">
      <w:pPr>
        <w:rPr>
          <w:b/>
          <w:bCs/>
        </w:rPr>
      </w:pPr>
      <w:r>
        <w:rPr>
          <w:b/>
          <w:bCs/>
        </w:rPr>
        <w:t xml:space="preserve">Operational </w:t>
      </w:r>
      <w:r w:rsidRPr="00022AA8">
        <w:rPr>
          <w:b/>
          <w:bCs/>
        </w:rPr>
        <w:t>WEF regulatory authority:</w:t>
      </w:r>
    </w:p>
    <w:p w14:paraId="24C5D1C5" w14:textId="77777777" w:rsidR="00570EAC" w:rsidRPr="001C3258" w:rsidRDefault="00570EAC" w:rsidP="00570EAC">
      <w:pPr>
        <w:rPr>
          <w:color w:val="auto"/>
        </w:rPr>
      </w:pPr>
      <w:r>
        <w:t xml:space="preserve">EPA is an independent statutory authority that operates under the EP Act. EPA’s role is to protect human health and the environment by reducing the harmful effects of pollution and waste, including noise pollution. EPA regulates noise from ongoing operations once a WEF begins operating. It should be noted </w:t>
      </w:r>
      <w:r w:rsidRPr="00B91767">
        <w:t xml:space="preserve">that noise during construction or commissioning is governed by the </w:t>
      </w:r>
      <w:r>
        <w:t xml:space="preserve">GED </w:t>
      </w:r>
      <w:r w:rsidRPr="00B91767">
        <w:t>and the unreasonable noise provisions</w:t>
      </w:r>
      <w:r>
        <w:t>. EPA may also investigate complaints related to wind turbine noise and take enforcement actions.</w:t>
      </w:r>
    </w:p>
    <w:p w14:paraId="540D3135" w14:textId="77777777" w:rsidR="00570EAC" w:rsidRDefault="00570EAC" w:rsidP="00570EAC">
      <w:pPr>
        <w:spacing w:before="0" w:after="0"/>
        <w:rPr>
          <w:szCs w:val="20"/>
        </w:rPr>
      </w:pPr>
      <w:r>
        <w:t xml:space="preserve">EPA may review the environmental auditor verification report of post-construction noise assessments and the environmental auditor’s review of the wind turbine noise monitoring and review and reporting of the noise management plans. </w:t>
      </w:r>
      <w:r>
        <w:br/>
      </w:r>
    </w:p>
    <w:p w14:paraId="19259267" w14:textId="77777777" w:rsidR="00570EAC" w:rsidRDefault="00570EAC" w:rsidP="00570EAC">
      <w:pPr>
        <w:spacing w:before="0" w:after="0"/>
        <w:rPr>
          <w:szCs w:val="20"/>
        </w:rPr>
      </w:pPr>
      <w:r w:rsidRPr="002166C2">
        <w:rPr>
          <w:szCs w:val="20"/>
        </w:rPr>
        <w:t>EPA is responsible for appointing and monitoring the conduct of environmental auditors appointed under the</w:t>
      </w:r>
      <w:r>
        <w:rPr>
          <w:szCs w:val="20"/>
        </w:rPr>
        <w:t xml:space="preserve"> EP </w:t>
      </w:r>
      <w:r w:rsidRPr="002166C2">
        <w:rPr>
          <w:szCs w:val="20"/>
        </w:rPr>
        <w:t xml:space="preserve">Act. </w:t>
      </w:r>
    </w:p>
    <w:p w14:paraId="0AA34008" w14:textId="77777777" w:rsidR="00570EAC" w:rsidRPr="0023210E" w:rsidRDefault="00570EAC" w:rsidP="00570EAC">
      <w:pPr>
        <w:spacing w:before="0" w:after="0"/>
        <w:rPr>
          <w:rStyle w:val="Bluehighlight"/>
          <w:rFonts w:asciiTheme="minorHAnsi" w:hAnsiTheme="minorHAnsi"/>
          <w:color w:val="1A1A1A"/>
          <w:szCs w:val="20"/>
        </w:rPr>
      </w:pPr>
      <w:r w:rsidRPr="00B3380D">
        <w:rPr>
          <w:rStyle w:val="Bluehighlight"/>
          <w:rFonts w:cs="Times New Roman"/>
          <w:b/>
          <w:bCs/>
          <w:color w:val="auto"/>
        </w:rPr>
        <w:t>EPA appointed</w:t>
      </w:r>
      <w:r>
        <w:rPr>
          <w:rStyle w:val="Bluehighlight"/>
          <w:rFonts w:cs="Times New Roman"/>
          <w:b/>
          <w:bCs/>
          <w:color w:val="auto"/>
        </w:rPr>
        <w:t xml:space="preserve"> environmental</w:t>
      </w:r>
      <w:r w:rsidRPr="00B3380D">
        <w:rPr>
          <w:rStyle w:val="Bluehighlight"/>
          <w:rFonts w:cs="Times New Roman"/>
          <w:b/>
          <w:bCs/>
          <w:color w:val="auto"/>
        </w:rPr>
        <w:t xml:space="preserve"> auditors</w:t>
      </w:r>
      <w:r>
        <w:rPr>
          <w:rStyle w:val="Bluehighlight"/>
          <w:rFonts w:cs="Times New Roman"/>
          <w:b/>
          <w:bCs/>
          <w:color w:val="auto"/>
        </w:rPr>
        <w:t>:</w:t>
      </w:r>
    </w:p>
    <w:p w14:paraId="33DC24A9" w14:textId="77777777" w:rsidR="00570EAC" w:rsidRDefault="00570EAC" w:rsidP="00570EAC">
      <w:pPr>
        <w:pStyle w:val="BodyText"/>
        <w:spacing w:before="120" w:after="120"/>
        <w:jc w:val="both"/>
        <w:rPr>
          <w:color w:val="333333"/>
        </w:rPr>
      </w:pPr>
      <w:r>
        <w:rPr>
          <w:rFonts w:cs="Arial"/>
        </w:rPr>
        <w:t xml:space="preserve">Assessing noise emissions from wind energy facilities is highly technical and complex. </w:t>
      </w:r>
      <w:r>
        <w:rPr>
          <w:color w:val="333333"/>
        </w:rPr>
        <w:t>Part 5.3 Division 5 of the Environment Protection Regulations 2021 sets out requirements where WEF operators need to engage an environmental auditor. These requirements are:</w:t>
      </w:r>
    </w:p>
    <w:p w14:paraId="1F773240" w14:textId="77777777" w:rsidR="00570EAC" w:rsidRPr="00980529" w:rsidRDefault="00570EAC" w:rsidP="007100A5">
      <w:pPr>
        <w:pStyle w:val="BodyText"/>
        <w:numPr>
          <w:ilvl w:val="0"/>
          <w:numId w:val="20"/>
        </w:numPr>
        <w:spacing w:before="120" w:after="120"/>
        <w:ind w:left="714" w:hanging="357"/>
        <w:jc w:val="both"/>
        <w:rPr>
          <w:color w:val="333333"/>
        </w:rPr>
      </w:pPr>
      <w:r>
        <w:rPr>
          <w:color w:val="333333"/>
        </w:rPr>
        <w:t>Regulation</w:t>
      </w:r>
      <w:r w:rsidRPr="00980529">
        <w:rPr>
          <w:color w:val="333333"/>
        </w:rPr>
        <w:t xml:space="preserve"> 131D(3)(b) requires an </w:t>
      </w:r>
      <w:r>
        <w:rPr>
          <w:color w:val="333333"/>
        </w:rPr>
        <w:t>e</w:t>
      </w:r>
      <w:r w:rsidRPr="00980529">
        <w:rPr>
          <w:color w:val="333333"/>
        </w:rPr>
        <w:t xml:space="preserve">nvironmental </w:t>
      </w:r>
      <w:r>
        <w:rPr>
          <w:color w:val="333333"/>
        </w:rPr>
        <w:t>a</w:t>
      </w:r>
      <w:r w:rsidRPr="00980529">
        <w:rPr>
          <w:color w:val="333333"/>
        </w:rPr>
        <w:t>uditor to undertake a verification report of a post-construction noise assessment</w:t>
      </w:r>
      <w:r>
        <w:rPr>
          <w:color w:val="333333"/>
        </w:rPr>
        <w:t xml:space="preserve">. </w:t>
      </w:r>
      <w:r w:rsidRPr="00E83330">
        <w:rPr>
          <w:color w:val="333333"/>
        </w:rPr>
        <w:t>Under the EP Regulations 2021, the environmental auditor is required to ‘independently verify whether or not any post-construction noise assessment conducted for a wind energy facility was conducted in accordance with NZS 6808:2010’ (r.164(ca)(i))</w:t>
      </w:r>
      <w:r w:rsidRPr="00980529">
        <w:rPr>
          <w:color w:val="333333"/>
        </w:rPr>
        <w:t xml:space="preserve"> </w:t>
      </w:r>
    </w:p>
    <w:p w14:paraId="3ACF8656" w14:textId="77777777" w:rsidR="00570EAC" w:rsidRDefault="00570EAC" w:rsidP="007100A5">
      <w:pPr>
        <w:pStyle w:val="BodyText"/>
        <w:numPr>
          <w:ilvl w:val="0"/>
          <w:numId w:val="20"/>
        </w:numPr>
        <w:spacing w:before="120" w:after="120"/>
        <w:ind w:left="714" w:hanging="357"/>
        <w:jc w:val="both"/>
        <w:rPr>
          <w:color w:val="333333"/>
        </w:rPr>
      </w:pPr>
      <w:r>
        <w:rPr>
          <w:color w:val="333333"/>
        </w:rPr>
        <w:t>Regulation 131E(3) requires an environmental auditor to review a noise management plan (NMP) and prepare a report of the review.</w:t>
      </w:r>
    </w:p>
    <w:p w14:paraId="466156DA" w14:textId="77777777" w:rsidR="00570EAC" w:rsidRDefault="00570EAC" w:rsidP="007100A5">
      <w:pPr>
        <w:pStyle w:val="BodyText"/>
        <w:numPr>
          <w:ilvl w:val="0"/>
          <w:numId w:val="20"/>
        </w:numPr>
        <w:spacing w:before="120" w:after="120"/>
        <w:ind w:left="714" w:hanging="357"/>
        <w:jc w:val="both"/>
        <w:rPr>
          <w:color w:val="333333"/>
        </w:rPr>
      </w:pPr>
      <w:r>
        <w:rPr>
          <w:color w:val="333333"/>
        </w:rPr>
        <w:t>Regulation 131G(2)(c) requires an environmental auditor to</w:t>
      </w:r>
      <w:r w:rsidRPr="00C93352">
        <w:t xml:space="preserve"> </w:t>
      </w:r>
      <w:r>
        <w:t>undertake a report of the review of the 5 yearly noise monitoring report.</w:t>
      </w:r>
    </w:p>
    <w:p w14:paraId="1F4DB939" w14:textId="77777777" w:rsidR="00570EAC" w:rsidRDefault="00570EAC" w:rsidP="00570EAC">
      <w:pPr>
        <w:spacing w:before="0" w:after="0"/>
      </w:pPr>
      <w:r>
        <w:t xml:space="preserve">The expected conduct of an environmental auditor is set out in the </w:t>
      </w:r>
      <w:hyperlink r:id="rId25" w:history="1">
        <w:r w:rsidRPr="00E52407">
          <w:rPr>
            <w:rStyle w:val="Hyperlink"/>
            <w:rFonts w:asciiTheme="majorHAnsi" w:hAnsiTheme="majorHAnsi"/>
          </w:rPr>
          <w:t>Environmental auditor guidelines for appointment and conduct (publication 865).</w:t>
        </w:r>
      </w:hyperlink>
      <w:r>
        <w:rPr>
          <w:rStyle w:val="Bluehighlight"/>
        </w:rPr>
        <w:t xml:space="preserve"> </w:t>
      </w:r>
      <w:r>
        <w:t>Among other things, an environmental auditor is expected in undertaking any prescribed environmental auditor function to:</w:t>
      </w:r>
    </w:p>
    <w:p w14:paraId="03C772E3" w14:textId="77777777" w:rsidR="00570EAC" w:rsidRPr="00690528" w:rsidRDefault="00570EAC" w:rsidP="007100A5">
      <w:pPr>
        <w:pStyle w:val="BodyText"/>
        <w:numPr>
          <w:ilvl w:val="0"/>
          <w:numId w:val="23"/>
        </w:numPr>
        <w:spacing w:before="120" w:after="120"/>
        <w:ind w:left="714" w:hanging="357"/>
      </w:pPr>
      <w:r w:rsidRPr="00690528">
        <w:t xml:space="preserve">Apply assessment methods and approaches that are consistent with good practice. </w:t>
      </w:r>
    </w:p>
    <w:p w14:paraId="158F2444" w14:textId="77777777" w:rsidR="00570EAC" w:rsidRDefault="00570EAC" w:rsidP="007100A5">
      <w:pPr>
        <w:pStyle w:val="BodyText"/>
        <w:numPr>
          <w:ilvl w:val="0"/>
          <w:numId w:val="23"/>
        </w:numPr>
        <w:spacing w:before="120" w:after="120"/>
        <w:ind w:left="714" w:hanging="357"/>
      </w:pPr>
      <w:r>
        <w:t>Behave in a professional manner upholding the independence and integrity of the environmental audit system.</w:t>
      </w:r>
    </w:p>
    <w:p w14:paraId="2F6F0837" w14:textId="77777777" w:rsidR="00570EAC" w:rsidRDefault="00570EAC" w:rsidP="007100A5">
      <w:pPr>
        <w:pStyle w:val="BodyText"/>
        <w:numPr>
          <w:ilvl w:val="0"/>
          <w:numId w:val="23"/>
        </w:numPr>
        <w:spacing w:before="120" w:after="120"/>
        <w:ind w:left="714" w:hanging="357"/>
      </w:pPr>
      <w:r>
        <w:t>Exercise due care, diligence and professional judgement, to the standard which may be reasonably expected of a qualified and experienced environmental professional who is performing duties conferred upon him or her by the EP Act.</w:t>
      </w:r>
    </w:p>
    <w:p w14:paraId="519AF2B5" w14:textId="77777777" w:rsidR="00570EAC" w:rsidRDefault="00570EAC" w:rsidP="007100A5">
      <w:pPr>
        <w:pStyle w:val="BodyText"/>
        <w:numPr>
          <w:ilvl w:val="0"/>
          <w:numId w:val="23"/>
        </w:numPr>
        <w:spacing w:before="120"/>
        <w:ind w:left="714" w:hanging="357"/>
      </w:pPr>
      <w:r>
        <w:t>Ensure that any reports which he/she provides are an accurate record of soundly based observations and logical deductions.</w:t>
      </w:r>
    </w:p>
    <w:p w14:paraId="405DE398" w14:textId="77777777" w:rsidR="00570EAC" w:rsidRDefault="00570EAC" w:rsidP="00570EAC">
      <w:pPr>
        <w:pStyle w:val="ListParagraph"/>
        <w:spacing w:before="0" w:after="0"/>
        <w:ind w:left="720"/>
      </w:pPr>
    </w:p>
    <w:p w14:paraId="6CF10FE3" w14:textId="77777777" w:rsidR="00570EAC" w:rsidRDefault="00570EAC" w:rsidP="00570EAC">
      <w:pPr>
        <w:spacing w:before="0" w:after="0"/>
      </w:pPr>
      <w:r w:rsidRPr="007C1322">
        <w:t xml:space="preserve">With regards to auditors performing verification functions in the WEF space, EPA expects </w:t>
      </w:r>
      <w:r>
        <w:t xml:space="preserve">environmental </w:t>
      </w:r>
      <w:r w:rsidRPr="007C1322">
        <w:t>auditors to utilise their expertise, and the expertise of their support team if required, to determine if the post-construction noise assessment conducted for a WEF was completed in accordance with the</w:t>
      </w:r>
      <w:r>
        <w:t xml:space="preserve"> relevant noise standard (see Appendix B for the post-construction checklist).</w:t>
      </w:r>
      <w:r>
        <w:br/>
      </w:r>
    </w:p>
    <w:p w14:paraId="76FB7737" w14:textId="26C9F2C3" w:rsidR="00570EAC" w:rsidRDefault="00570EAC" w:rsidP="007100A5">
      <w:pPr>
        <w:pStyle w:val="Heading2"/>
        <w:numPr>
          <w:ilvl w:val="1"/>
          <w:numId w:val="32"/>
        </w:numPr>
      </w:pPr>
      <w:bookmarkStart w:id="13" w:name="_Toc185421780"/>
      <w:r>
        <w:t>Overview of environmental auditor requirements</w:t>
      </w:r>
      <w:bookmarkEnd w:id="13"/>
    </w:p>
    <w:p w14:paraId="28196DA5" w14:textId="7F7147A1" w:rsidR="00570EAC" w:rsidRDefault="00570EAC" w:rsidP="007100A5">
      <w:pPr>
        <w:pStyle w:val="Heading3"/>
        <w:numPr>
          <w:ilvl w:val="2"/>
          <w:numId w:val="33"/>
        </w:numPr>
      </w:pPr>
      <w:bookmarkStart w:id="14" w:name="_Toc185421781"/>
      <w:r>
        <w:t>Pre commencement of WEF operation</w:t>
      </w:r>
      <w:bookmarkEnd w:id="14"/>
    </w:p>
    <w:p w14:paraId="729025BC" w14:textId="247E2C7D" w:rsidR="00570EAC" w:rsidRPr="00896550" w:rsidRDefault="00570EAC" w:rsidP="00570EAC">
      <w:pPr>
        <w:pStyle w:val="NormalWeb"/>
        <w:rPr>
          <w:rFonts w:ascii="VIC" w:hAnsi="VIC"/>
          <w:color w:val="1F1F1F"/>
          <w:sz w:val="20"/>
          <w:szCs w:val="20"/>
        </w:rPr>
      </w:pPr>
      <w:r>
        <w:rPr>
          <w:rFonts w:ascii="VIC" w:hAnsi="VIC"/>
          <w:color w:val="1F1F1F"/>
          <w:sz w:val="20"/>
          <w:szCs w:val="20"/>
        </w:rPr>
        <w:t>Once engaged, an environmental auditor must prepare a report that verifies that the pre-construction (predictive) noise assessment undertaken by a suitably qualified and experienced acoustician is conducted in accordance with the NZS6808:</w:t>
      </w:r>
      <w:r w:rsidR="00630598">
        <w:rPr>
          <w:rFonts w:ascii="VIC" w:hAnsi="VIC"/>
          <w:color w:val="1F1F1F"/>
          <w:sz w:val="20"/>
          <w:szCs w:val="20"/>
        </w:rPr>
        <w:t>2010 and</w:t>
      </w:r>
      <w:r>
        <w:rPr>
          <w:rFonts w:ascii="VIC" w:hAnsi="VIC"/>
          <w:color w:val="1F1F1F"/>
          <w:sz w:val="20"/>
          <w:szCs w:val="20"/>
        </w:rPr>
        <w:t xml:space="preserve"> provides an assessment of whether the proposed WEF will comply with the noise limit for the facility under the EP Regulations 2021. This verification report is submitted to DTP as part of the planning requirement by the WEF operator. </w:t>
      </w:r>
    </w:p>
    <w:p w14:paraId="1F04927D" w14:textId="0748B64E" w:rsidR="00570EAC" w:rsidRDefault="00570EAC" w:rsidP="007100A5">
      <w:pPr>
        <w:pStyle w:val="Heading3"/>
        <w:numPr>
          <w:ilvl w:val="2"/>
          <w:numId w:val="33"/>
        </w:numPr>
      </w:pPr>
      <w:bookmarkStart w:id="15" w:name="_Toc185421782"/>
      <w:r>
        <w:t>Commencement of WEF operation</w:t>
      </w:r>
      <w:bookmarkEnd w:id="15"/>
    </w:p>
    <w:p w14:paraId="0D747C30" w14:textId="77777777" w:rsidR="00570EAC" w:rsidRDefault="00570EAC" w:rsidP="00570EAC">
      <w:pPr>
        <w:rPr>
          <w:rFonts w:ascii="VIC" w:hAnsi="VIC"/>
          <w:color w:val="333333"/>
        </w:rPr>
      </w:pPr>
      <w:r>
        <w:t xml:space="preserve">For </w:t>
      </w:r>
      <w:r>
        <w:rPr>
          <w:rFonts w:ascii="VIC" w:hAnsi="VIC"/>
          <w:color w:val="333333"/>
        </w:rPr>
        <w:t xml:space="preserve">WEFs that commence operation on or after 1 November 2021, </w:t>
      </w:r>
      <w:r>
        <w:t>Regulation 131D of the EP Regulations 2021</w:t>
      </w:r>
      <w:r>
        <w:rPr>
          <w:rFonts w:ascii="VIC" w:hAnsi="VIC"/>
          <w:color w:val="333333"/>
        </w:rPr>
        <w:t xml:space="preserve"> requires a post-construction noise assessment to be conducted within 12 months of operations commencing by a suitably qualified and experienced acoustician and in accordance with the relevant noise standard. This assessment must demonstrate whether or not the WEF complies with the noise limit, and the report must be verified by an environmental auditor. The environmental auditor is required to prepare a report to verify that the post construction noise assessment was conducted in accordance with the NZS6808:2010. For staged commencement, the requirement must be complied with within 12 months of each stage being completed. </w:t>
      </w:r>
    </w:p>
    <w:p w14:paraId="48CCE872" w14:textId="77777777" w:rsidR="00570EAC" w:rsidRDefault="00570EAC" w:rsidP="00570EAC">
      <w:pPr>
        <w:rPr>
          <w:rFonts w:ascii="VIC" w:hAnsi="VIC"/>
          <w:color w:val="333333"/>
        </w:rPr>
      </w:pPr>
      <w:r>
        <w:rPr>
          <w:rFonts w:ascii="VIC" w:hAnsi="VIC"/>
          <w:color w:val="333333"/>
        </w:rPr>
        <w:t>Regulation 131BB(1) excludes alternative monitoring points from being used in a post-construction noise assessment. I</w:t>
      </w:r>
      <w:r>
        <w:rPr>
          <w:rStyle w:val="normaltextrun"/>
          <w:rFonts w:ascii="VIC" w:hAnsi="VIC"/>
          <w:szCs w:val="20"/>
          <w:shd w:val="clear" w:color="auto" w:fill="FFFFFF"/>
        </w:rPr>
        <w:t>f WEF operators are unable to access noise sensitive locations to undertake the measurements for the post-construction noise assessment, they should contact the EPA to discuss how to proceed.</w:t>
      </w:r>
    </w:p>
    <w:p w14:paraId="77FE414A" w14:textId="77777777" w:rsidR="00570EAC" w:rsidRDefault="00570EAC" w:rsidP="00570EAC">
      <w:pPr>
        <w:rPr>
          <w:rFonts w:ascii="VIC" w:hAnsi="VIC"/>
          <w:color w:val="333333"/>
        </w:rPr>
      </w:pPr>
      <w:r>
        <w:rPr>
          <w:rFonts w:ascii="VIC" w:hAnsi="VIC"/>
          <w:color w:val="333333"/>
        </w:rPr>
        <w:t xml:space="preserve">Regulation 131E </w:t>
      </w:r>
      <w:r>
        <w:t>of the EP Regulations</w:t>
      </w:r>
      <w:r>
        <w:rPr>
          <w:rFonts w:ascii="VIC" w:hAnsi="VIC"/>
          <w:color w:val="333333"/>
        </w:rPr>
        <w:t xml:space="preserve"> 2021 sets out the requirement for a WEF operator to prepare and implement a noise management plan (NMP) for their WEF. It also sets out what must be included in an NMP and that the operator must engage an environmental auditor to review the NMP and prepare a report of this review.</w:t>
      </w:r>
    </w:p>
    <w:p w14:paraId="701BB8F4" w14:textId="77777777" w:rsidR="00570EAC" w:rsidRPr="006A0EE2" w:rsidRDefault="00570EAC" w:rsidP="00570EAC">
      <w:pPr>
        <w:rPr>
          <w:rFonts w:ascii="VIC" w:hAnsi="VIC"/>
          <w:color w:val="333333"/>
        </w:rPr>
      </w:pPr>
      <w:r>
        <w:rPr>
          <w:rFonts w:ascii="VIC" w:hAnsi="VIC"/>
          <w:color w:val="333333"/>
        </w:rPr>
        <w:t>Regulation 131G of the EP Regulations 2021 states that from 1 January 2024 a WEF operator must engage a suitably qualified and experienced acoustician to conduct monitoring every five years from the start of operation to ensure that the wind turbine noise complies with the noise limits or the applicable alternative monitoring point criteria. The acoustician must prepare a report of the monitoring. The monitoring report must be reviewed by an environmental auditor. Both the monitoring report and auditor’s review must be submitted to EPA.</w:t>
      </w:r>
      <w:r>
        <w:rPr>
          <w:rFonts w:ascii="Cambria" w:hAnsi="Cambria" w:cs="Cambria"/>
          <w:color w:val="333333"/>
        </w:rPr>
        <w:t> </w:t>
      </w:r>
    </w:p>
    <w:p w14:paraId="72935941" w14:textId="18E3AE57" w:rsidR="00570EAC" w:rsidRDefault="00570EAC" w:rsidP="007100A5">
      <w:pPr>
        <w:pStyle w:val="Heading2"/>
        <w:numPr>
          <w:ilvl w:val="1"/>
          <w:numId w:val="33"/>
        </w:numPr>
      </w:pPr>
      <w:bookmarkStart w:id="16" w:name="_Toc185421783"/>
      <w:r>
        <w:t>Conflict of Interest</w:t>
      </w:r>
      <w:bookmarkEnd w:id="16"/>
    </w:p>
    <w:p w14:paraId="19D4131E" w14:textId="77777777" w:rsidR="00570EAC" w:rsidRDefault="00570EAC" w:rsidP="00570EAC">
      <w:r>
        <w:t xml:space="preserve">Environmental auditors are required to maintain professional independence and should avoid perceived or actual conflicts of interest. </w:t>
      </w:r>
    </w:p>
    <w:p w14:paraId="77EE2D27" w14:textId="77777777" w:rsidR="00570EAC" w:rsidRDefault="00570EAC" w:rsidP="00570EAC">
      <w:r w:rsidRPr="00A106F8">
        <w:t>A conflict of interest occurs when an entity or individual</w:t>
      </w:r>
      <w:r>
        <w:t>'s personal interests come into conflict with the interests of a client,</w:t>
      </w:r>
      <w:r w:rsidRPr="00A106F8">
        <w:t xml:space="preserve"> </w:t>
      </w:r>
      <w:r>
        <w:t>or the entity or individual's</w:t>
      </w:r>
      <w:r w:rsidRPr="00A106F8">
        <w:t xml:space="preserve"> professional duties or responsibilities. </w:t>
      </w:r>
      <w:r>
        <w:t>By way of example, s</w:t>
      </w:r>
      <w:r w:rsidRPr="00A106F8">
        <w:t xml:space="preserve">uch a conflict </w:t>
      </w:r>
      <w:r>
        <w:t xml:space="preserve">can </w:t>
      </w:r>
      <w:r w:rsidRPr="00A106F8">
        <w:t xml:space="preserve">occur when a person has a </w:t>
      </w:r>
      <w:r>
        <w:t xml:space="preserve">personal </w:t>
      </w:r>
      <w:r w:rsidRPr="00A106F8">
        <w:t>vested interest</w:t>
      </w:r>
      <w:r>
        <w:t xml:space="preserve"> in an outcome over which they have control </w:t>
      </w:r>
      <w:r w:rsidRPr="00A106F8">
        <w:t>—such as money, status, knowledge, relationships, or reputation—</w:t>
      </w:r>
      <w:r>
        <w:t xml:space="preserve">which conflicts with their professional responsibilities, </w:t>
      </w:r>
      <w:r w:rsidRPr="00A106F8">
        <w:t>which puts into question whether their actions, judgment, or decision-making can be unbiased.</w:t>
      </w:r>
    </w:p>
    <w:p w14:paraId="07472769" w14:textId="77777777" w:rsidR="00570EAC" w:rsidRDefault="00570EAC" w:rsidP="00570EAC">
      <w:r w:rsidRPr="003D0F3A">
        <w:t xml:space="preserve">It is a requirement that environmental auditors maintain a sufficient level of independence from the person who engages them and any third party whose assessment they are engaged to </w:t>
      </w:r>
      <w:r>
        <w:t xml:space="preserve">undertake a verification or review. </w:t>
      </w:r>
    </w:p>
    <w:p w14:paraId="4FBF8C62" w14:textId="77777777" w:rsidR="00570EAC" w:rsidRDefault="00570EAC" w:rsidP="00570EAC">
      <w:r w:rsidRPr="00106CFC">
        <w:rPr>
          <w:b/>
          <w:bCs/>
        </w:rPr>
        <w:t xml:space="preserve">Figure </w:t>
      </w:r>
      <w:r>
        <w:rPr>
          <w:b/>
          <w:bCs/>
        </w:rPr>
        <w:t>3</w:t>
      </w:r>
      <w:r>
        <w:t xml:space="preserve"> provides an example of the relationship between WEF operator, acoustic consultant, and environmental auditor for a p</w:t>
      </w:r>
      <w:r>
        <w:rPr>
          <w:lang w:val="en-US" w:eastAsia="ja-JP"/>
        </w:rPr>
        <w:t>re-construction (predictive) noise assessment</w:t>
      </w:r>
      <w:r>
        <w:t xml:space="preserve">. A WEF operator will engage an acoustician to undertake an assessment and then engage an environmental auditor to verify the assessment has been undertaken in accordance with the relevant noise standard. The environmental auditor must maintain their independence to the WEF operator and acoustician consultant. </w:t>
      </w:r>
    </w:p>
    <w:p w14:paraId="02797002" w14:textId="77777777" w:rsidR="00570EAC" w:rsidRDefault="00570EAC" w:rsidP="00570EAC">
      <w:r>
        <w:rPr>
          <w:noProof/>
          <w:lang w:eastAsia="en-AU"/>
        </w:rPr>
        <w:drawing>
          <wp:inline distT="0" distB="0" distL="0" distR="0" wp14:anchorId="176A3BEF" wp14:editId="6F28C155">
            <wp:extent cx="6479540" cy="2411730"/>
            <wp:effectExtent l="0" t="0" r="0" b="7620"/>
            <wp:docPr id="27" name="Picture 27" descr="A diagram of a construction insp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diagram of a construction inspector&#10;&#10;Description automatically generated"/>
                    <pic:cNvPicPr/>
                  </pic:nvPicPr>
                  <pic:blipFill>
                    <a:blip r:embed="rId26"/>
                    <a:stretch>
                      <a:fillRect/>
                    </a:stretch>
                  </pic:blipFill>
                  <pic:spPr>
                    <a:xfrm>
                      <a:off x="0" y="0"/>
                      <a:ext cx="6479540" cy="2411730"/>
                    </a:xfrm>
                    <a:prstGeom prst="rect">
                      <a:avLst/>
                    </a:prstGeom>
                  </pic:spPr>
                </pic:pic>
              </a:graphicData>
            </a:graphic>
          </wp:inline>
        </w:drawing>
      </w:r>
    </w:p>
    <w:p w14:paraId="07CABF7E" w14:textId="77777777" w:rsidR="00570EAC" w:rsidRDefault="00570EAC" w:rsidP="00570EAC">
      <w:r w:rsidRPr="00106CFC">
        <w:rPr>
          <w:b/>
          <w:bCs/>
        </w:rPr>
        <w:t xml:space="preserve">Figure </w:t>
      </w:r>
      <w:r>
        <w:rPr>
          <w:b/>
          <w:bCs/>
        </w:rPr>
        <w:t>3</w:t>
      </w:r>
      <w:r>
        <w:t xml:space="preserve"> outlines the relationship between WEF operator, acoustician and environmental auditor for a p</w:t>
      </w:r>
      <w:r>
        <w:rPr>
          <w:lang w:val="en-US" w:eastAsia="ja-JP"/>
        </w:rPr>
        <w:t>re-construction (predictive) noise assessment</w:t>
      </w:r>
      <w:r>
        <w:t xml:space="preserve">. </w:t>
      </w:r>
    </w:p>
    <w:p w14:paraId="0820F230" w14:textId="0437B386" w:rsidR="00570EAC" w:rsidRDefault="00570EAC" w:rsidP="007100A5">
      <w:pPr>
        <w:pStyle w:val="Heading2"/>
        <w:numPr>
          <w:ilvl w:val="1"/>
          <w:numId w:val="33"/>
        </w:numPr>
      </w:pPr>
      <w:bookmarkStart w:id="17" w:name="_Toc185421784"/>
      <w:r>
        <w:t>Expert support team</w:t>
      </w:r>
      <w:bookmarkEnd w:id="17"/>
    </w:p>
    <w:p w14:paraId="72F7C263" w14:textId="77777777" w:rsidR="00570EAC" w:rsidRDefault="00570EAC" w:rsidP="00570EAC">
      <w:r>
        <w:t xml:space="preserve">The environmental auditor can be assisted by an expert support team to undertake the verification and reviews. The expert support team should have the necessary technical expertise in acoustics in accordance with Appendix E of the </w:t>
      </w:r>
      <w:r w:rsidRPr="00BE1C7C">
        <w:rPr>
          <w:i/>
          <w:iCs/>
        </w:rPr>
        <w:t>Environmental auditor guidelines for appointment and conduct</w:t>
      </w:r>
      <w:r>
        <w:t xml:space="preserve"> (EPA Publication 865.15, December 2024).</w:t>
      </w:r>
    </w:p>
    <w:p w14:paraId="25E9524C" w14:textId="77777777" w:rsidR="00570EAC" w:rsidRDefault="00570EAC" w:rsidP="00570EAC">
      <w:pPr>
        <w:spacing w:before="0" w:after="0"/>
        <w:rPr>
          <w:color w:val="auto"/>
        </w:rPr>
      </w:pPr>
      <w:r>
        <w:rPr>
          <w:color w:val="auto"/>
        </w:rPr>
        <w:t>The</w:t>
      </w:r>
      <w:r w:rsidRPr="00BE1813">
        <w:rPr>
          <w:color w:val="auto"/>
        </w:rPr>
        <w:t xml:space="preserve"> expert support team</w:t>
      </w:r>
      <w:r>
        <w:rPr>
          <w:color w:val="auto"/>
        </w:rPr>
        <w:t xml:space="preserve"> supporting the environmental auditor</w:t>
      </w:r>
      <w:r w:rsidRPr="00BE1813">
        <w:rPr>
          <w:color w:val="auto"/>
        </w:rPr>
        <w:t xml:space="preserve"> </w:t>
      </w:r>
      <w:r>
        <w:rPr>
          <w:color w:val="auto"/>
        </w:rPr>
        <w:t xml:space="preserve">should have </w:t>
      </w:r>
      <w:r w:rsidRPr="00BE1813">
        <w:rPr>
          <w:color w:val="auto"/>
        </w:rPr>
        <w:t>expertise</w:t>
      </w:r>
      <w:r>
        <w:rPr>
          <w:color w:val="auto"/>
        </w:rPr>
        <w:t xml:space="preserve"> in the following:</w:t>
      </w:r>
    </w:p>
    <w:p w14:paraId="0306E3A3" w14:textId="77777777" w:rsidR="00570EAC" w:rsidRDefault="00570EAC" w:rsidP="00570EAC">
      <w:pPr>
        <w:spacing w:before="0" w:after="0"/>
        <w:rPr>
          <w:color w:val="auto"/>
        </w:rPr>
      </w:pPr>
    </w:p>
    <w:p w14:paraId="3A579645" w14:textId="77777777" w:rsidR="00570EAC" w:rsidRPr="00DF3727" w:rsidRDefault="00570EAC" w:rsidP="007100A5">
      <w:pPr>
        <w:pStyle w:val="ListParagraph"/>
        <w:numPr>
          <w:ilvl w:val="0"/>
          <w:numId w:val="31"/>
        </w:numPr>
        <w:spacing w:before="0" w:after="0"/>
        <w:rPr>
          <w:rFonts w:ascii="VIC" w:eastAsia="VIC" w:hAnsi="VIC" w:cs="VIC"/>
        </w:rPr>
      </w:pPr>
      <w:r w:rsidRPr="12139928">
        <w:rPr>
          <w:rFonts w:ascii="VIC" w:eastAsia="VIC" w:hAnsi="VIC" w:cs="VIC"/>
        </w:rPr>
        <w:t>Understanding of the noise and vibration assessments for wind energy facilities in accordance with the NZS6808:2010 and NZS6808:1998</w:t>
      </w:r>
    </w:p>
    <w:p w14:paraId="4D2C956F" w14:textId="77777777" w:rsidR="00570EAC" w:rsidRDefault="00570EAC" w:rsidP="007100A5">
      <w:pPr>
        <w:pStyle w:val="ListParagraph"/>
        <w:numPr>
          <w:ilvl w:val="0"/>
          <w:numId w:val="31"/>
        </w:numPr>
        <w:spacing w:before="0" w:after="0"/>
        <w:rPr>
          <w:rFonts w:ascii="VIC" w:eastAsia="VIC" w:hAnsi="VIC" w:cs="VIC"/>
        </w:rPr>
      </w:pPr>
      <w:r w:rsidRPr="12139928">
        <w:rPr>
          <w:rFonts w:ascii="VIC" w:eastAsia="VIC" w:hAnsi="VIC" w:cs="VIC"/>
        </w:rPr>
        <w:t>Understanding of Division 5 of Part 5.3 of the Environment Protection Regulations 2021</w:t>
      </w:r>
    </w:p>
    <w:p w14:paraId="426D8EED" w14:textId="77777777" w:rsidR="00570EAC" w:rsidRDefault="00570EAC" w:rsidP="007100A5">
      <w:pPr>
        <w:pStyle w:val="ListParagraph"/>
        <w:numPr>
          <w:ilvl w:val="0"/>
          <w:numId w:val="31"/>
        </w:numPr>
        <w:spacing w:before="0" w:after="0"/>
        <w:rPr>
          <w:rFonts w:ascii="VIC" w:eastAsia="VIC" w:hAnsi="VIC" w:cs="VIC"/>
        </w:rPr>
      </w:pPr>
      <w:r w:rsidRPr="12139928">
        <w:rPr>
          <w:rFonts w:ascii="VIC" w:eastAsia="VIC" w:hAnsi="VIC" w:cs="VIC"/>
        </w:rPr>
        <w:t>Understanding of Clause 52.32 of the Victorian Planning provisions</w:t>
      </w:r>
    </w:p>
    <w:p w14:paraId="0010FE81" w14:textId="77777777" w:rsidR="00570EAC" w:rsidRDefault="00570EAC" w:rsidP="007100A5">
      <w:pPr>
        <w:pStyle w:val="ListParagraph"/>
        <w:numPr>
          <w:ilvl w:val="0"/>
          <w:numId w:val="31"/>
        </w:numPr>
        <w:spacing w:before="0" w:after="0"/>
        <w:rPr>
          <w:rFonts w:ascii="VIC" w:eastAsia="VIC" w:hAnsi="VIC" w:cs="VIC"/>
        </w:rPr>
      </w:pPr>
      <w:r>
        <w:rPr>
          <w:rFonts w:ascii="VIC" w:eastAsia="VIC" w:hAnsi="VIC" w:cs="VIC"/>
        </w:rPr>
        <w:t>Noise and vibration</w:t>
      </w:r>
      <w:r w:rsidRPr="00DF3727">
        <w:rPr>
          <w:rFonts w:ascii="VIC" w:eastAsia="VIC" w:hAnsi="VIC" w:cs="VIC"/>
        </w:rPr>
        <w:t xml:space="preserve"> management plans preparation, review and implementation</w:t>
      </w:r>
    </w:p>
    <w:p w14:paraId="27005DA0" w14:textId="77777777" w:rsidR="00570EAC" w:rsidRDefault="00570EAC" w:rsidP="007100A5">
      <w:pPr>
        <w:pStyle w:val="ListParagraph"/>
        <w:numPr>
          <w:ilvl w:val="0"/>
          <w:numId w:val="24"/>
        </w:numPr>
        <w:spacing w:before="120" w:after="120"/>
        <w:ind w:left="714" w:hanging="357"/>
      </w:pPr>
      <w:r w:rsidRPr="00CF6E57">
        <w:rPr>
          <w:rFonts w:ascii="VIC" w:eastAsia="VIC" w:hAnsi="VIC" w:cs="VIC"/>
        </w:rPr>
        <w:t xml:space="preserve">Understanding of the wind energy facility, pre-construction noise assessments (also known as predictive measurements), post-construction noise assessments and five yearly monitoring. </w:t>
      </w:r>
      <w:r w:rsidRPr="008220C1">
        <w:t xml:space="preserve">a degree and or equivalent qualification relevant to </w:t>
      </w:r>
      <w:r>
        <w:t>acoustics and WEF.</w:t>
      </w:r>
    </w:p>
    <w:p w14:paraId="541496E5" w14:textId="77777777" w:rsidR="00570EAC" w:rsidRDefault="00570EAC" w:rsidP="007100A5">
      <w:pPr>
        <w:pStyle w:val="BodyText"/>
        <w:numPr>
          <w:ilvl w:val="0"/>
          <w:numId w:val="24"/>
        </w:numPr>
        <w:spacing w:before="120" w:after="120"/>
        <w:ind w:left="714" w:hanging="357"/>
      </w:pPr>
      <w:r w:rsidRPr="008220C1">
        <w:t xml:space="preserve">clearly demonstrated and detailed description of relevant project experience </w:t>
      </w:r>
      <w:r>
        <w:t>in acoustics, relevant to WEF.</w:t>
      </w:r>
    </w:p>
    <w:p w14:paraId="34EDB984" w14:textId="77777777" w:rsidR="00570EAC" w:rsidRDefault="00570EAC" w:rsidP="007100A5">
      <w:pPr>
        <w:pStyle w:val="BodyText"/>
        <w:numPr>
          <w:ilvl w:val="0"/>
          <w:numId w:val="24"/>
        </w:numPr>
        <w:spacing w:before="120" w:after="120"/>
        <w:ind w:left="714" w:hanging="357"/>
      </w:pPr>
      <w:r>
        <w:t xml:space="preserve">outline the </w:t>
      </w:r>
      <w:r w:rsidRPr="008220C1">
        <w:t>number of years of experience in</w:t>
      </w:r>
      <w:r>
        <w:t xml:space="preserve"> monitoring, assessing, analysing, and modelling noise.</w:t>
      </w:r>
    </w:p>
    <w:p w14:paraId="1EF2CD21" w14:textId="77777777" w:rsidR="00570EAC" w:rsidRDefault="00570EAC" w:rsidP="007100A5">
      <w:pPr>
        <w:pStyle w:val="BodyText"/>
        <w:numPr>
          <w:ilvl w:val="0"/>
          <w:numId w:val="24"/>
        </w:numPr>
        <w:spacing w:before="120" w:after="120"/>
        <w:ind w:left="714" w:hanging="357"/>
      </w:pPr>
      <w:r>
        <w:t xml:space="preserve">demonstrate </w:t>
      </w:r>
      <w:r w:rsidRPr="00180D71">
        <w:t xml:space="preserve">membership of a professional association relevant to </w:t>
      </w:r>
      <w:r>
        <w:t>acousticians.</w:t>
      </w:r>
    </w:p>
    <w:p w14:paraId="63B42C19" w14:textId="77777777" w:rsidR="00570EAC" w:rsidRDefault="00570EAC" w:rsidP="007100A5">
      <w:pPr>
        <w:pStyle w:val="BodyText"/>
        <w:numPr>
          <w:ilvl w:val="0"/>
          <w:numId w:val="24"/>
        </w:numPr>
        <w:spacing w:before="120" w:after="120"/>
        <w:ind w:left="714" w:hanging="357"/>
      </w:pPr>
      <w:r w:rsidRPr="00180D71">
        <w:t>be currently working in the field</w:t>
      </w:r>
      <w:r>
        <w:t xml:space="preserve"> and up to date with current technologies.</w:t>
      </w:r>
    </w:p>
    <w:p w14:paraId="120CB55E" w14:textId="77777777" w:rsidR="00570EAC" w:rsidRPr="00BE3D6B" w:rsidRDefault="00570EAC" w:rsidP="00570EAC">
      <w:pPr>
        <w:pStyle w:val="BodyText"/>
        <w:spacing w:before="120" w:after="120"/>
      </w:pPr>
      <w:r>
        <w:t>To avoid entering a conflict of interest, the expert support team should not include any persons involved in undertaking an assessment or producing a report which that specific expert support team is assisting the environmental auditor to verify or review.</w:t>
      </w:r>
    </w:p>
    <w:p w14:paraId="0C969B69" w14:textId="5A907FF4" w:rsidR="00570EAC" w:rsidRPr="00594774" w:rsidRDefault="00570EAC" w:rsidP="007100A5">
      <w:pPr>
        <w:pStyle w:val="Heading1"/>
        <w:numPr>
          <w:ilvl w:val="0"/>
          <w:numId w:val="33"/>
        </w:numPr>
      </w:pPr>
      <w:bookmarkStart w:id="18" w:name="_Toc185421785"/>
      <w:r>
        <w:t>Pre-construction Verification</w:t>
      </w:r>
      <w:bookmarkEnd w:id="18"/>
    </w:p>
    <w:p w14:paraId="08D4D0D5" w14:textId="77777777" w:rsidR="00570EAC" w:rsidRDefault="00570EAC" w:rsidP="00570EAC">
      <w:bookmarkStart w:id="19" w:name="_Hlk505762814"/>
      <w:r>
        <w:t xml:space="preserve">The proponent of a WEF is required to submit a pre-construction (predictive) noise assessment report to the Department of Transport and Planning, for the Minister for Planning when applying for planning approval. The pre-construction (predictive) noise assessment report must demonstrate that the proposal can comply with New Zealand Standard NZS6808:2010, Acoustics - Wind Farm Noise, including an assessment of whether a high amenity noise limit is applicable under Section 5.3 of the 2010 Standard. </w:t>
      </w:r>
    </w:p>
    <w:p w14:paraId="675C2C01" w14:textId="77777777" w:rsidR="00570EAC" w:rsidRDefault="00570EAC" w:rsidP="00570EAC">
      <w:r>
        <w:t xml:space="preserve">Clause 52.32-4 of the VPP and all planning schemes requires an environmental auditor appointed under Part 8.3 of the Environment Protection Act 2017 to prepare a report that verifies whether or not the acoustic assessment undertaken for the purpose of the pre-construction (predictive) noise assessment report has been conducted in accordance with NZS 6808:2010. </w:t>
      </w:r>
    </w:p>
    <w:p w14:paraId="56111E25" w14:textId="77777777" w:rsidR="00570EAC" w:rsidRDefault="00570EAC" w:rsidP="00570EAC">
      <w:r w:rsidRPr="001E6A7E">
        <w:t>The objective</w:t>
      </w:r>
      <w:r>
        <w:t>s</w:t>
      </w:r>
      <w:r w:rsidRPr="001E6A7E">
        <w:t xml:space="preserve"> of the</w:t>
      </w:r>
      <w:r>
        <w:t xml:space="preserve"> pre-construction verification are to confirm that the WEF noise assessments have been carried out in accordance with the relevant noise standard. This is to ensure acoustical assessments carried out by the consultants on behalf of WEF project proponents are accurate and correct. </w:t>
      </w:r>
    </w:p>
    <w:p w14:paraId="69BE4DFA" w14:textId="77777777" w:rsidR="00570EAC" w:rsidRDefault="00570EAC" w:rsidP="00570EAC">
      <w:r>
        <w:t>The verification report issued by the environmental auditor is a confirmation that the noise assessments have been conducted in accordance with the relevant noise standard. This report should be thorough but concise. The verification report must have adequate detail including an annexure listing all documents examined or relied upon to permit any reader to follow the deliberations that the environmental auditor undertook in forming their view.</w:t>
      </w:r>
    </w:p>
    <w:p w14:paraId="44C2562C" w14:textId="56C10909" w:rsidR="00570EAC" w:rsidRDefault="00570EAC" w:rsidP="007100A5">
      <w:pPr>
        <w:pStyle w:val="Heading2"/>
        <w:numPr>
          <w:ilvl w:val="1"/>
          <w:numId w:val="34"/>
        </w:numPr>
        <w:spacing w:after="240"/>
      </w:pPr>
      <w:bookmarkStart w:id="20" w:name="_Toc185421786"/>
      <w:bookmarkEnd w:id="19"/>
      <w:r>
        <w:t>Conducting the pre-construction verification</w:t>
      </w:r>
      <w:bookmarkEnd w:id="20"/>
    </w:p>
    <w:p w14:paraId="6E70B477" w14:textId="77777777" w:rsidR="00570EAC" w:rsidRPr="007A2BBE" w:rsidRDefault="00570EAC" w:rsidP="00570EAC">
      <w:r w:rsidRPr="007A2BBE">
        <w:t xml:space="preserve">The </w:t>
      </w:r>
      <w:r>
        <w:t>verification of the pre-construction predictive noise assessment is to</w:t>
      </w:r>
      <w:r w:rsidRPr="007A2BBE">
        <w:t xml:space="preserve"> be conducted in a manner deemed appropriate by the environmental auditor and would typically include the </w:t>
      </w:r>
      <w:r>
        <w:t xml:space="preserve">following </w:t>
      </w:r>
      <w:r w:rsidRPr="007A2BBE">
        <w:t>steps:</w:t>
      </w:r>
    </w:p>
    <w:p w14:paraId="74C83B4E" w14:textId="77777777" w:rsidR="00570EAC" w:rsidRPr="00097A41"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Familiarisation with the WEF development proposal and planned operation.</w:t>
      </w:r>
    </w:p>
    <w:p w14:paraId="409805C3" w14:textId="77777777" w:rsidR="00570EAC" w:rsidRPr="00097A41" w:rsidRDefault="00570EAC" w:rsidP="007100A5">
      <w:pPr>
        <w:pStyle w:val="ListParagraph"/>
        <w:numPr>
          <w:ilvl w:val="0"/>
          <w:numId w:val="16"/>
        </w:numPr>
        <w:spacing w:before="120" w:after="120"/>
        <w:ind w:left="426" w:hanging="284"/>
        <w:rPr>
          <w:rFonts w:ascii="VIC" w:hAnsi="VIC"/>
          <w:szCs w:val="20"/>
        </w:rPr>
      </w:pPr>
      <w:bookmarkStart w:id="21" w:name="_Hlk499117592"/>
      <w:r w:rsidRPr="00097A41">
        <w:rPr>
          <w:rFonts w:ascii="VIC" w:hAnsi="VIC"/>
          <w:szCs w:val="20"/>
        </w:rPr>
        <w:t xml:space="preserve">Inspection of the WEF project site and the surrounding environment. </w:t>
      </w:r>
    </w:p>
    <w:p w14:paraId="2321EF5F" w14:textId="77777777" w:rsidR="00570EAC" w:rsidRPr="00097A41"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Assessment of the rigour of the process used to identify surrounding noise sensitive locations</w:t>
      </w:r>
      <w:bookmarkEnd w:id="21"/>
      <w:r w:rsidRPr="00097A41">
        <w:rPr>
          <w:rFonts w:ascii="VIC" w:hAnsi="VIC"/>
          <w:szCs w:val="20"/>
        </w:rPr>
        <w:t>.</w:t>
      </w:r>
    </w:p>
    <w:p w14:paraId="67E8C7B5" w14:textId="77777777" w:rsidR="00570EAC" w:rsidRPr="00097A41"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 xml:space="preserve">Review of the pre-construction noise assessment considering the WEF development proposal and operations including: </w:t>
      </w:r>
    </w:p>
    <w:p w14:paraId="68424D6F" w14:textId="77777777" w:rsidR="00570EAC" w:rsidRDefault="00570EAC" w:rsidP="00570EAC">
      <w:pPr>
        <w:pStyle w:val="StyleBodyBullets11ptLinespacingsingle"/>
        <w:ind w:left="993"/>
        <w:jc w:val="left"/>
        <w:rPr>
          <w:rFonts w:ascii="VIC" w:hAnsi="VIC"/>
          <w:sz w:val="20"/>
          <w:szCs w:val="20"/>
        </w:rPr>
      </w:pPr>
      <w:r w:rsidRPr="00097A41">
        <w:rPr>
          <w:rFonts w:ascii="VIC" w:hAnsi="VIC"/>
          <w:sz w:val="20"/>
          <w:szCs w:val="20"/>
        </w:rPr>
        <w:t>turbine technical specifications and power ratings</w:t>
      </w:r>
    </w:p>
    <w:p w14:paraId="52A17DA1" w14:textId="77777777" w:rsidR="00570EAC" w:rsidRPr="00097A41" w:rsidRDefault="00570EAC" w:rsidP="00570EAC">
      <w:pPr>
        <w:pStyle w:val="StyleBodyBullets11ptLinespacingsingle"/>
        <w:ind w:left="993"/>
        <w:jc w:val="left"/>
        <w:rPr>
          <w:rFonts w:ascii="VIC" w:hAnsi="VIC"/>
          <w:sz w:val="20"/>
          <w:szCs w:val="20"/>
        </w:rPr>
      </w:pPr>
      <w:r w:rsidRPr="00097A41">
        <w:rPr>
          <w:rFonts w:ascii="VIC" w:hAnsi="VIC"/>
          <w:sz w:val="20"/>
          <w:szCs w:val="20"/>
        </w:rPr>
        <w:t>tower locations</w:t>
      </w:r>
    </w:p>
    <w:p w14:paraId="185D6F52" w14:textId="77777777" w:rsidR="00570EAC" w:rsidRPr="00097A41" w:rsidRDefault="00570EAC" w:rsidP="00570EAC">
      <w:pPr>
        <w:pStyle w:val="StyleBodyBullets11ptLinespacingsingle"/>
        <w:ind w:left="993"/>
        <w:jc w:val="left"/>
        <w:rPr>
          <w:rFonts w:ascii="VIC" w:hAnsi="VIC"/>
          <w:sz w:val="20"/>
          <w:szCs w:val="20"/>
        </w:rPr>
      </w:pPr>
      <w:r w:rsidRPr="00097A41">
        <w:rPr>
          <w:rFonts w:ascii="VIC" w:hAnsi="VIC"/>
          <w:sz w:val="20"/>
          <w:szCs w:val="20"/>
        </w:rPr>
        <w:t>topography</w:t>
      </w:r>
      <w:r>
        <w:rPr>
          <w:rFonts w:ascii="VIC" w:hAnsi="VIC"/>
          <w:sz w:val="20"/>
          <w:szCs w:val="20"/>
        </w:rPr>
        <w:t xml:space="preserve"> maps and aerial imagery, and</w:t>
      </w:r>
    </w:p>
    <w:p w14:paraId="53844A7F" w14:textId="77777777" w:rsidR="00570EAC" w:rsidRPr="00097A41" w:rsidRDefault="00570EAC" w:rsidP="00570EAC">
      <w:pPr>
        <w:pStyle w:val="StyleBodyBullets11ptLinespacingsingle"/>
        <w:ind w:left="993"/>
        <w:jc w:val="left"/>
        <w:rPr>
          <w:rFonts w:ascii="VIC" w:hAnsi="VIC"/>
          <w:sz w:val="20"/>
          <w:szCs w:val="20"/>
        </w:rPr>
      </w:pPr>
      <w:r w:rsidRPr="00097A41">
        <w:rPr>
          <w:rFonts w:ascii="VIC" w:hAnsi="VIC"/>
          <w:sz w:val="20"/>
          <w:szCs w:val="20"/>
        </w:rPr>
        <w:t>any other relevant factors.</w:t>
      </w:r>
    </w:p>
    <w:p w14:paraId="152ABC56" w14:textId="77777777" w:rsidR="00570EAC" w:rsidRPr="00097A41"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Review of background noise assessments (</w:t>
      </w:r>
      <w:r>
        <w:rPr>
          <w:rFonts w:ascii="VIC" w:hAnsi="VIC"/>
          <w:szCs w:val="20"/>
        </w:rPr>
        <w:t>where</w:t>
      </w:r>
      <w:r w:rsidRPr="00097A41">
        <w:rPr>
          <w:rFonts w:ascii="VIC" w:hAnsi="VIC"/>
          <w:szCs w:val="20"/>
        </w:rPr>
        <w:t xml:space="preserve"> available).</w:t>
      </w:r>
    </w:p>
    <w:p w14:paraId="2387ECAF" w14:textId="77777777" w:rsidR="00570EAC" w:rsidRPr="00097A41"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Technical verification of the predictive noise assessment, including:</w:t>
      </w:r>
    </w:p>
    <w:p w14:paraId="308FCD51" w14:textId="77777777" w:rsidR="00570EAC" w:rsidRPr="0043714A" w:rsidRDefault="00570EAC" w:rsidP="00570EAC">
      <w:pPr>
        <w:pStyle w:val="StyleBodyBullets11ptLinespacingsingle"/>
        <w:ind w:left="993"/>
        <w:jc w:val="left"/>
        <w:rPr>
          <w:rFonts w:ascii="VIC" w:hAnsi="VIC"/>
          <w:sz w:val="20"/>
          <w:szCs w:val="20"/>
        </w:rPr>
      </w:pPr>
      <w:bookmarkStart w:id="22" w:name="_Hlk499117924"/>
      <w:r w:rsidRPr="0043714A">
        <w:rPr>
          <w:rFonts w:ascii="VIC" w:hAnsi="VIC"/>
          <w:sz w:val="20"/>
          <w:szCs w:val="20"/>
        </w:rPr>
        <w:t>methodology applied to conduct the assessment</w:t>
      </w:r>
    </w:p>
    <w:p w14:paraId="17C46ACE"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review manufacturer’s or turbine technical reports on representative sound power and frequency spectrums produced by the turbines</w:t>
      </w:r>
    </w:p>
    <w:p w14:paraId="65421429"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noise monitoring equipment and parameters used</w:t>
      </w:r>
    </w:p>
    <w:p w14:paraId="330C52FE"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interrogated the rigor of the modelling selected parameters and processes</w:t>
      </w:r>
    </w:p>
    <w:p w14:paraId="7AD8BBE7"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sound modelling programs and input data employed</w:t>
      </w:r>
      <w:bookmarkEnd w:id="22"/>
    </w:p>
    <w:p w14:paraId="67AD80C1"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relevance of a high amenity noise limits; and cumulative noise from other WEF considerations</w:t>
      </w:r>
    </w:p>
    <w:p w14:paraId="06316547" w14:textId="77777777" w:rsidR="00570EAC" w:rsidRPr="0043714A" w:rsidRDefault="00570EAC" w:rsidP="00570EAC">
      <w:pPr>
        <w:pStyle w:val="StyleBodyBullets11ptLinespacingsingle"/>
        <w:ind w:left="993"/>
        <w:jc w:val="left"/>
        <w:rPr>
          <w:rFonts w:ascii="VIC" w:hAnsi="VIC"/>
          <w:sz w:val="20"/>
          <w:szCs w:val="20"/>
        </w:rPr>
      </w:pPr>
      <w:bookmarkStart w:id="23" w:name="_Hlk27660224"/>
      <w:r w:rsidRPr="0043714A">
        <w:rPr>
          <w:rFonts w:ascii="VIC" w:hAnsi="VIC"/>
          <w:sz w:val="20"/>
          <w:szCs w:val="20"/>
        </w:rPr>
        <w:t>appropriate and reasonable accounting for uncertainty within the assessment</w:t>
      </w:r>
      <w:bookmarkEnd w:id="23"/>
    </w:p>
    <w:p w14:paraId="3006FD41"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compliance limits, including where there is a wind turbine noise agreement, specified in the noise assessment report, and</w:t>
      </w:r>
    </w:p>
    <w:p w14:paraId="172E83C1" w14:textId="77777777" w:rsidR="00570EAC" w:rsidRPr="0043714A" w:rsidRDefault="00570EAC" w:rsidP="00570EAC">
      <w:pPr>
        <w:pStyle w:val="StyleBodyBullets11ptLinespacingsingle"/>
        <w:ind w:left="993"/>
        <w:jc w:val="left"/>
        <w:rPr>
          <w:rFonts w:ascii="VIC" w:hAnsi="VIC"/>
          <w:sz w:val="20"/>
          <w:szCs w:val="20"/>
        </w:rPr>
      </w:pPr>
      <w:r w:rsidRPr="0043714A">
        <w:rPr>
          <w:rFonts w:ascii="VIC" w:hAnsi="VIC"/>
          <w:sz w:val="20"/>
          <w:szCs w:val="20"/>
        </w:rPr>
        <w:t>verification that the assessment was conducted in line with the relevant noise standard.</w:t>
      </w:r>
    </w:p>
    <w:p w14:paraId="6E812E1F" w14:textId="77777777" w:rsidR="00570EAC"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Review of identified potential noise impacts and any operational plans to manage the impacts (e.g. select turbines operating in reduced power modes during certain wind conditions) that are proposed as part of the WEF permit application.</w:t>
      </w:r>
    </w:p>
    <w:p w14:paraId="6CD33F24" w14:textId="77777777" w:rsidR="00570EAC" w:rsidRPr="00097A41" w:rsidRDefault="00570EAC" w:rsidP="007100A5">
      <w:pPr>
        <w:pStyle w:val="ListParagraph"/>
        <w:numPr>
          <w:ilvl w:val="0"/>
          <w:numId w:val="16"/>
        </w:numPr>
        <w:spacing w:before="120" w:after="120"/>
        <w:ind w:left="426" w:hanging="284"/>
        <w:rPr>
          <w:rFonts w:ascii="VIC" w:hAnsi="VIC"/>
          <w:szCs w:val="20"/>
        </w:rPr>
      </w:pPr>
      <w:r>
        <w:t>Require clarification on mapped noise sensitive locations – see section 3.3 for further details.</w:t>
      </w:r>
    </w:p>
    <w:p w14:paraId="7F2A26DC" w14:textId="77777777" w:rsidR="00570EAC" w:rsidRDefault="00570EAC" w:rsidP="007100A5">
      <w:pPr>
        <w:pStyle w:val="ListParagraph"/>
        <w:numPr>
          <w:ilvl w:val="0"/>
          <w:numId w:val="16"/>
        </w:numPr>
        <w:spacing w:before="120" w:after="120"/>
        <w:ind w:left="426" w:hanging="284"/>
        <w:rPr>
          <w:rFonts w:ascii="VIC" w:hAnsi="VIC"/>
          <w:szCs w:val="20"/>
        </w:rPr>
      </w:pPr>
      <w:r w:rsidRPr="00097A41">
        <w:rPr>
          <w:rFonts w:ascii="VIC" w:hAnsi="VIC"/>
          <w:szCs w:val="20"/>
        </w:rPr>
        <w:t>Risk assessment, including a qualitative statement on the risk of non-compliance.</w:t>
      </w:r>
    </w:p>
    <w:p w14:paraId="0F21BD96" w14:textId="1BD3653A" w:rsidR="00570EAC" w:rsidRDefault="00570EAC" w:rsidP="007100A5">
      <w:pPr>
        <w:pStyle w:val="Heading2"/>
        <w:numPr>
          <w:ilvl w:val="1"/>
          <w:numId w:val="34"/>
        </w:numPr>
      </w:pPr>
      <w:bookmarkStart w:id="24" w:name="_Toc185421787"/>
      <w:r>
        <w:t>Pre-construction methodology</w:t>
      </w:r>
      <w:bookmarkEnd w:id="24"/>
    </w:p>
    <w:p w14:paraId="1C72DA1E" w14:textId="77777777" w:rsidR="00570EAC" w:rsidRDefault="00570EAC" w:rsidP="00570EAC">
      <w:r>
        <w:t>Assessment methodology and compliance limits for WEFs in Victoria are set out in the EP Regulations 2021 and the relevant noise standard.</w:t>
      </w:r>
    </w:p>
    <w:p w14:paraId="7D267455" w14:textId="22208F2F" w:rsidR="00570EAC" w:rsidRDefault="00570EAC" w:rsidP="007100A5">
      <w:pPr>
        <w:pStyle w:val="Heading2"/>
        <w:numPr>
          <w:ilvl w:val="1"/>
          <w:numId w:val="34"/>
        </w:numPr>
      </w:pPr>
      <w:bookmarkStart w:id="25" w:name="_Toc185421788"/>
      <w:r>
        <w:t>Noise sensitive locations</w:t>
      </w:r>
      <w:bookmarkEnd w:id="25"/>
    </w:p>
    <w:p w14:paraId="4749CD00" w14:textId="77777777" w:rsidR="00570EAC" w:rsidRDefault="00570EAC" w:rsidP="00570EAC">
      <w:r w:rsidRPr="00177E34">
        <w:t xml:space="preserve">Noise sensitive locations are </w:t>
      </w:r>
      <w:r>
        <w:t>defined by</w:t>
      </w:r>
      <w:r w:rsidRPr="00177E34">
        <w:t xml:space="preserve"> the </w:t>
      </w:r>
      <w:r>
        <w:t xml:space="preserve">NZS6808:2010 </w:t>
      </w:r>
      <w:r w:rsidRPr="00177E34">
        <w:t>as “</w:t>
      </w:r>
      <w:r>
        <w:t>t</w:t>
      </w:r>
      <w:r w:rsidRPr="00177E34">
        <w:t xml:space="preserve">he location of a noise sensitive activity, associated with a habitable space or education space in a building not on a wind farm site” </w:t>
      </w:r>
      <w:r>
        <w:t xml:space="preserve">(refer to the full definition in section 1 and in the NZS6808:2010). Noise sensitive locations need not be permanently occupied. </w:t>
      </w:r>
    </w:p>
    <w:p w14:paraId="754A5708" w14:textId="77777777" w:rsidR="00570EAC" w:rsidRPr="00E57108" w:rsidRDefault="00570EAC" w:rsidP="00570EAC">
      <w:r>
        <w:t xml:space="preserve">Noise sensitive location excludes buildings </w:t>
      </w:r>
      <w:r>
        <w:rPr>
          <w:i/>
          <w:iCs/>
        </w:rPr>
        <w:t>on the wind farm site</w:t>
      </w:r>
      <w:r>
        <w:t xml:space="preserve"> (generally referred to as ‘hosts’). For example, if the wind farm landowners’ house(s) is on the same title as any of the wind turbines or ancillary equipment in the immediate vicinity, then those buildings are excluded from the assessment and are not protected by the NZS6808:2010, unless there is a specific </w:t>
      </w:r>
      <w:r w:rsidRPr="005613B1">
        <w:t>wind turbine noise agreement</w:t>
      </w:r>
      <w:r>
        <w:t xml:space="preserve"> under the EP Regulations 2021. Nevertheless, EPA considers it is good practice to set an upper limit of 45</w:t>
      </w:r>
      <w:r>
        <w:rPr>
          <w:rFonts w:ascii="Cambria" w:hAnsi="Cambria" w:cs="Cambria"/>
        </w:rPr>
        <w:t> </w:t>
      </w:r>
      <w:r>
        <w:t>dB</w:t>
      </w:r>
      <w:r>
        <w:rPr>
          <w:rFonts w:ascii="Cambria" w:hAnsi="Cambria" w:cs="Cambria"/>
        </w:rPr>
        <w:t> </w:t>
      </w:r>
      <w:r>
        <w:t>L</w:t>
      </w:r>
      <w:r>
        <w:rPr>
          <w:vertAlign w:val="subscript"/>
        </w:rPr>
        <w:t>A90(10 min)</w:t>
      </w:r>
      <w:r>
        <w:t xml:space="preserve"> or background +</w:t>
      </w:r>
      <w:r>
        <w:rPr>
          <w:rFonts w:ascii="Cambria" w:hAnsi="Cambria" w:cs="Cambria"/>
        </w:rPr>
        <w:t> </w:t>
      </w:r>
      <w:r>
        <w:t>5</w:t>
      </w:r>
      <w:r>
        <w:rPr>
          <w:rFonts w:ascii="Cambria" w:hAnsi="Cambria" w:cs="Cambria"/>
        </w:rPr>
        <w:t> </w:t>
      </w:r>
      <w:r>
        <w:t xml:space="preserve">dB, </w:t>
      </w:r>
      <w:r w:rsidRPr="00C9008E">
        <w:t>whichever is greater at these host locations</w:t>
      </w:r>
      <w:r>
        <w:t>, which is consistent with noise limits for agreements under regulation 131BA(2)(b) -</w:t>
      </w:r>
      <w:r w:rsidRPr="00C9008E">
        <w:t xml:space="preserve"> Noise agreements (subject to regulation 131A) may be established with individual landowners.</w:t>
      </w:r>
      <w:r>
        <w:t xml:space="preserve"> W</w:t>
      </w:r>
      <w:r w:rsidRPr="006D7B35">
        <w:t>ind turbine noise agreement</w:t>
      </w:r>
      <w:r>
        <w:t>s</w:t>
      </w:r>
      <w:r w:rsidRPr="006D7B35" w:rsidDel="006D7B35">
        <w:t xml:space="preserve"> </w:t>
      </w:r>
      <w:r>
        <w:t xml:space="preserve">(subject to regulation 131A) may be established with individual landowners. Refer to </w:t>
      </w:r>
      <w:r w:rsidRPr="00A81203">
        <w:rPr>
          <w:i/>
          <w:iCs/>
        </w:rPr>
        <w:t>Wind Energy Facility Turbine Noise Technical Guideline</w:t>
      </w:r>
      <w:r>
        <w:t xml:space="preserve"> for further details on noise sensitive locations. </w:t>
      </w:r>
    </w:p>
    <w:p w14:paraId="3FF9CC89" w14:textId="77777777" w:rsidR="00570EAC" w:rsidRDefault="00570EAC" w:rsidP="00570EAC">
      <w:pPr>
        <w:rPr>
          <w:rFonts w:cs="Arial"/>
          <w:szCs w:val="18"/>
        </w:rPr>
      </w:pPr>
      <w:r>
        <w:rPr>
          <w:rFonts w:cs="Arial"/>
          <w:szCs w:val="18"/>
        </w:rPr>
        <w:t xml:space="preserve">In assessing noise sensitive locations, the environmental auditor should confirm with the WEF operator that actual signed </w:t>
      </w:r>
      <w:r w:rsidRPr="006D7B35">
        <w:rPr>
          <w:rFonts w:cs="Arial"/>
          <w:szCs w:val="18"/>
        </w:rPr>
        <w:t>wind turbine noise agreement</w:t>
      </w:r>
      <w:r>
        <w:rPr>
          <w:rFonts w:cs="Arial"/>
          <w:szCs w:val="18"/>
        </w:rPr>
        <w:t>s</w:t>
      </w:r>
      <w:r w:rsidRPr="006D7B35" w:rsidDel="006D7B35">
        <w:rPr>
          <w:rFonts w:cs="Arial"/>
          <w:szCs w:val="18"/>
        </w:rPr>
        <w:t xml:space="preserve"> </w:t>
      </w:r>
      <w:r>
        <w:rPr>
          <w:rFonts w:cs="Arial"/>
          <w:szCs w:val="18"/>
        </w:rPr>
        <w:t xml:space="preserve">are in place for those properties that have been identified by the WEF operator as being locations with a wind turbine noise agreement.  </w:t>
      </w:r>
      <w:r w:rsidRPr="008E0BA3">
        <w:rPr>
          <w:rFonts w:cs="Arial"/>
          <w:szCs w:val="18"/>
        </w:rPr>
        <w:t>This can be undertaken by requesting the WEF operator provide written confirmation as to the properties that hold a noise agreement and that the 45 dB LA90 limit is applicable.</w:t>
      </w:r>
    </w:p>
    <w:p w14:paraId="6D287C8F" w14:textId="77777777" w:rsidR="00570EAC" w:rsidRPr="00D05AC2" w:rsidRDefault="00570EAC" w:rsidP="00570EAC">
      <w:r>
        <w:rPr>
          <w:rFonts w:cs="Arial"/>
          <w:szCs w:val="18"/>
        </w:rPr>
        <w:t>As the purpose of the verification is to</w:t>
      </w:r>
      <w:r>
        <w:t xml:space="preserve"> prepare a report by an environmental auditor that verifies whether or not the pre-construction (predictive) noise assessment was conducted in accordance with the relevant noise standard</w:t>
      </w:r>
      <w:r w:rsidRPr="00A67BDC">
        <w:rPr>
          <w:rFonts w:cs="Arial"/>
          <w:szCs w:val="18"/>
        </w:rPr>
        <w:t xml:space="preserve">, it is important to determine that the nominated locations </w:t>
      </w:r>
      <w:r>
        <w:rPr>
          <w:rFonts w:cs="Arial"/>
          <w:szCs w:val="18"/>
        </w:rPr>
        <w:t xml:space="preserve">of </w:t>
      </w:r>
      <w:r w:rsidRPr="00826C40">
        <w:rPr>
          <w:rFonts w:cs="Arial"/>
          <w:szCs w:val="18"/>
        </w:rPr>
        <w:t>wind turbine noise agreement</w:t>
      </w:r>
      <w:r>
        <w:rPr>
          <w:rFonts w:cs="Arial"/>
          <w:szCs w:val="18"/>
        </w:rPr>
        <w:t>s</w:t>
      </w:r>
      <w:r w:rsidRPr="00826C40">
        <w:rPr>
          <w:rFonts w:cs="Arial"/>
          <w:szCs w:val="18"/>
        </w:rPr>
        <w:t xml:space="preserve"> </w:t>
      </w:r>
      <w:r w:rsidRPr="00A67BDC">
        <w:rPr>
          <w:rFonts w:cs="Arial"/>
          <w:szCs w:val="18"/>
        </w:rPr>
        <w:t xml:space="preserve">at the time of verification are in fact </w:t>
      </w:r>
      <w:r>
        <w:rPr>
          <w:rFonts w:cs="Arial"/>
          <w:szCs w:val="18"/>
        </w:rPr>
        <w:t>in place</w:t>
      </w:r>
      <w:r w:rsidRPr="00A67BDC">
        <w:rPr>
          <w:rFonts w:cs="Arial"/>
          <w:szCs w:val="18"/>
        </w:rPr>
        <w:t xml:space="preserve">. </w:t>
      </w:r>
    </w:p>
    <w:p w14:paraId="453F5D27" w14:textId="3FB4A03E" w:rsidR="00570EAC" w:rsidRDefault="00570EAC" w:rsidP="007100A5">
      <w:pPr>
        <w:pStyle w:val="Heading1"/>
        <w:numPr>
          <w:ilvl w:val="0"/>
          <w:numId w:val="34"/>
        </w:numPr>
      </w:pPr>
      <w:bookmarkStart w:id="26" w:name="_Toc185421789"/>
      <w:r>
        <w:t>Cumulative impacts</w:t>
      </w:r>
      <w:bookmarkEnd w:id="26"/>
    </w:p>
    <w:p w14:paraId="2AE58DE4" w14:textId="77777777" w:rsidR="00570EAC" w:rsidRPr="007C3AD0" w:rsidRDefault="00570EAC" w:rsidP="00570EAC">
      <w:pPr>
        <w:pStyle w:val="Heading2"/>
      </w:pPr>
      <w:bookmarkStart w:id="27" w:name="_Toc185421790"/>
      <w:r>
        <w:t>4.1 Staged development of a WEF</w:t>
      </w:r>
      <w:bookmarkEnd w:id="27"/>
    </w:p>
    <w:p w14:paraId="43812CCF" w14:textId="77777777" w:rsidR="00570EAC" w:rsidRPr="001F1FDE" w:rsidRDefault="00570EAC" w:rsidP="00570EAC">
      <w:r>
        <w:t>Where a WEF is planned adjacent to an existing WEF or another planned WEF, verifications of predictive and compliance noise assessments also should ensure these assess the cumulative impacts of all surrounding WEFs upon identified noise sensitive locations in line with the NZ6808:2010.</w:t>
      </w:r>
    </w:p>
    <w:p w14:paraId="4DA0D7E4" w14:textId="77777777" w:rsidR="00570EAC" w:rsidRDefault="00570EAC" w:rsidP="00570EAC">
      <w:pPr>
        <w:pStyle w:val="Heading2"/>
      </w:pPr>
      <w:bookmarkStart w:id="28" w:name="_Toc185421791"/>
      <w:r>
        <w:t>4.2 Post Construction of a WEF</w:t>
      </w:r>
      <w:bookmarkEnd w:id="28"/>
    </w:p>
    <w:p w14:paraId="2E8725BD" w14:textId="77777777" w:rsidR="00570EAC" w:rsidRDefault="00570EAC" w:rsidP="00570EAC">
      <w:pPr>
        <w:rPr>
          <w:color w:val="auto"/>
        </w:rPr>
      </w:pPr>
      <w:r>
        <w:t xml:space="preserve">Where a WEF development occurs in stages or is subject to a subsequent expansion, verifications of predictive and five yearly or post-construction noise assessments should ensure these assess the cumulative impacts of the following stages or expansion inclusive of the original development. </w:t>
      </w:r>
    </w:p>
    <w:p w14:paraId="11BF8A52" w14:textId="0FBCC137" w:rsidR="00570EAC" w:rsidRDefault="00570EAC" w:rsidP="007100A5">
      <w:pPr>
        <w:pStyle w:val="Heading1"/>
        <w:numPr>
          <w:ilvl w:val="0"/>
          <w:numId w:val="34"/>
        </w:numPr>
        <w:rPr>
          <w:rStyle w:val="Bluehighlight"/>
        </w:rPr>
      </w:pPr>
      <w:bookmarkStart w:id="29" w:name="_Toc185421792"/>
      <w:r>
        <w:t>Post-construction Verification</w:t>
      </w:r>
      <w:bookmarkEnd w:id="29"/>
    </w:p>
    <w:p w14:paraId="7C2A2A47" w14:textId="2F160F9A" w:rsidR="00570EAC" w:rsidRDefault="00570EAC" w:rsidP="00570EAC">
      <w:r>
        <w:t xml:space="preserve">Following construction of the WEF, the proponent must conduct a post-construction noise assessment in accordance with regulation 131D, which applies post 1 November 2021. The assessment must be conducted in accordance with the NZS6808:2010 and demonstrate whether or not the WEF complies with the noise limits determined for the project. An environmental auditor is required to review the </w:t>
      </w:r>
      <w:r w:rsidR="00B9209C">
        <w:t>post construction noise assessment</w:t>
      </w:r>
      <w:r>
        <w:t xml:space="preserve"> and prepare a verification report documenting the review. </w:t>
      </w:r>
    </w:p>
    <w:p w14:paraId="78A4D25C" w14:textId="223688F4" w:rsidR="00570EAC" w:rsidRDefault="00570EAC" w:rsidP="007100A5">
      <w:pPr>
        <w:pStyle w:val="Heading2"/>
        <w:numPr>
          <w:ilvl w:val="1"/>
          <w:numId w:val="34"/>
        </w:numPr>
      </w:pPr>
      <w:bookmarkStart w:id="30" w:name="_Toc185421793"/>
      <w:r>
        <w:t>Conducting the post-construction verification</w:t>
      </w:r>
      <w:bookmarkEnd w:id="30"/>
    </w:p>
    <w:p w14:paraId="66271B44" w14:textId="77777777" w:rsidR="00570EAC" w:rsidRDefault="00570EAC" w:rsidP="00570EAC">
      <w:r w:rsidRPr="007A2BBE">
        <w:t xml:space="preserve">The </w:t>
      </w:r>
      <w:r>
        <w:t>verification of the post-construction noise assessment is to</w:t>
      </w:r>
      <w:r w:rsidRPr="007A2BBE">
        <w:t xml:space="preserve"> be conducted in a manner deemed appropriate by the environmental auditor and would typically include the steps of:</w:t>
      </w:r>
    </w:p>
    <w:p w14:paraId="054DE5AF" w14:textId="77777777" w:rsidR="00570EAC" w:rsidRPr="00632FBA" w:rsidRDefault="00570EAC" w:rsidP="007100A5">
      <w:pPr>
        <w:pStyle w:val="ListParagraph"/>
        <w:numPr>
          <w:ilvl w:val="0"/>
          <w:numId w:val="13"/>
        </w:numPr>
        <w:spacing w:before="120" w:after="120"/>
        <w:ind w:left="567" w:hanging="284"/>
        <w:rPr>
          <w:szCs w:val="20"/>
        </w:rPr>
      </w:pPr>
      <w:r w:rsidRPr="00632FBA">
        <w:rPr>
          <w:szCs w:val="20"/>
        </w:rPr>
        <w:t>Review of the constructed WEF design in comparison to the pre-construction permitted design for the WEF.</w:t>
      </w:r>
    </w:p>
    <w:p w14:paraId="18712638" w14:textId="77777777" w:rsidR="00570EAC" w:rsidRPr="00632FBA" w:rsidRDefault="00570EAC" w:rsidP="007100A5">
      <w:pPr>
        <w:pStyle w:val="ListParagraph"/>
        <w:numPr>
          <w:ilvl w:val="0"/>
          <w:numId w:val="13"/>
        </w:numPr>
        <w:spacing w:before="120" w:after="120"/>
        <w:ind w:left="567" w:hanging="284"/>
        <w:rPr>
          <w:szCs w:val="20"/>
        </w:rPr>
      </w:pPr>
      <w:r w:rsidRPr="00632FBA">
        <w:rPr>
          <w:szCs w:val="20"/>
        </w:rPr>
        <w:t>Inspection of the WEF project site</w:t>
      </w:r>
      <w:r>
        <w:rPr>
          <w:szCs w:val="20"/>
        </w:rPr>
        <w:t>.</w:t>
      </w:r>
    </w:p>
    <w:p w14:paraId="47D3FC4C" w14:textId="77777777" w:rsidR="00570EAC" w:rsidRPr="00632FBA" w:rsidRDefault="00570EAC" w:rsidP="007100A5">
      <w:pPr>
        <w:pStyle w:val="ListParagraph"/>
        <w:numPr>
          <w:ilvl w:val="0"/>
          <w:numId w:val="13"/>
        </w:numPr>
        <w:spacing w:before="120" w:after="120"/>
        <w:ind w:left="567" w:hanging="284"/>
        <w:rPr>
          <w:szCs w:val="20"/>
        </w:rPr>
      </w:pPr>
      <w:r w:rsidRPr="00632FBA">
        <w:rPr>
          <w:szCs w:val="20"/>
        </w:rPr>
        <w:t>Review of background noise assessments and determination of noise limits.</w:t>
      </w:r>
      <w:r>
        <w:rPr>
          <w:szCs w:val="20"/>
        </w:rPr>
        <w:t>,</w:t>
      </w:r>
      <w:r w:rsidRPr="00BD5ADF">
        <w:rPr>
          <w:rStyle w:val="CommentReference"/>
          <w:szCs w:val="20"/>
        </w:rPr>
        <w:t xml:space="preserve"> </w:t>
      </w:r>
      <w:r>
        <w:rPr>
          <w:rStyle w:val="CommentReference"/>
          <w:szCs w:val="20"/>
        </w:rPr>
        <w:t>including as specified in conditions of the planning approval.</w:t>
      </w:r>
      <w:r>
        <w:rPr>
          <w:szCs w:val="20"/>
        </w:rPr>
        <w:t xml:space="preserve"> </w:t>
      </w:r>
    </w:p>
    <w:p w14:paraId="2A82D42A" w14:textId="77777777" w:rsidR="00570EAC" w:rsidRPr="00632FBA" w:rsidRDefault="00570EAC" w:rsidP="007100A5">
      <w:pPr>
        <w:pStyle w:val="ListParagraph"/>
        <w:numPr>
          <w:ilvl w:val="0"/>
          <w:numId w:val="13"/>
        </w:numPr>
        <w:spacing w:before="120" w:after="120"/>
        <w:ind w:left="567" w:hanging="284"/>
        <w:rPr>
          <w:szCs w:val="20"/>
        </w:rPr>
      </w:pPr>
      <w:r w:rsidRPr="00632FBA">
        <w:rPr>
          <w:szCs w:val="20"/>
        </w:rPr>
        <w:t>Technical verification of the compliance noise assessment, including:</w:t>
      </w:r>
    </w:p>
    <w:p w14:paraId="78121FF4" w14:textId="77777777" w:rsidR="00570EAC" w:rsidRPr="002C6F7A" w:rsidRDefault="00570EAC" w:rsidP="00570EAC">
      <w:pPr>
        <w:pStyle w:val="StyleBodyBullets11ptLinespacingsingle"/>
        <w:ind w:left="993"/>
        <w:jc w:val="left"/>
        <w:rPr>
          <w:rFonts w:ascii="VIC" w:hAnsi="VIC"/>
          <w:sz w:val="20"/>
          <w:szCs w:val="20"/>
        </w:rPr>
      </w:pPr>
      <w:r w:rsidRPr="002C6F7A">
        <w:rPr>
          <w:rFonts w:ascii="VIC" w:hAnsi="VIC"/>
          <w:sz w:val="20"/>
          <w:szCs w:val="20"/>
        </w:rPr>
        <w:t>methodology applied to conduct the assessment</w:t>
      </w:r>
    </w:p>
    <w:p w14:paraId="6A60C588" w14:textId="77777777" w:rsidR="00570EAC" w:rsidRPr="002C6F7A" w:rsidRDefault="00570EAC" w:rsidP="00570EAC">
      <w:pPr>
        <w:pStyle w:val="StyleBodyBullets11ptLinespacingsingle"/>
        <w:ind w:left="993"/>
        <w:jc w:val="left"/>
        <w:rPr>
          <w:rFonts w:ascii="VIC" w:hAnsi="VIC"/>
          <w:sz w:val="20"/>
          <w:szCs w:val="20"/>
        </w:rPr>
      </w:pPr>
      <w:r w:rsidRPr="002C6F7A">
        <w:rPr>
          <w:rFonts w:ascii="VIC" w:hAnsi="VIC"/>
          <w:sz w:val="20"/>
          <w:szCs w:val="20"/>
        </w:rPr>
        <w:t>noise monitoring equipment and parameters use</w:t>
      </w:r>
      <w:r>
        <w:rPr>
          <w:rFonts w:ascii="VIC" w:hAnsi="VIC"/>
          <w:sz w:val="20"/>
          <w:szCs w:val="20"/>
        </w:rPr>
        <w:t>d</w:t>
      </w:r>
    </w:p>
    <w:p w14:paraId="1D86CFD8" w14:textId="77777777" w:rsidR="00570EAC" w:rsidRPr="002C6F7A" w:rsidRDefault="00570EAC" w:rsidP="00570EAC">
      <w:pPr>
        <w:pStyle w:val="StyleBodyBullets11ptLinespacingsingle"/>
        <w:ind w:left="993"/>
        <w:jc w:val="left"/>
        <w:rPr>
          <w:rFonts w:ascii="VIC" w:hAnsi="VIC"/>
          <w:sz w:val="20"/>
          <w:szCs w:val="20"/>
        </w:rPr>
      </w:pPr>
      <w:r w:rsidRPr="002C6F7A">
        <w:rPr>
          <w:rFonts w:ascii="VIC" w:hAnsi="VIC"/>
          <w:sz w:val="20"/>
          <w:szCs w:val="20"/>
        </w:rPr>
        <w:t>monitoring locations</w:t>
      </w:r>
    </w:p>
    <w:p w14:paraId="57E0585A" w14:textId="77777777" w:rsidR="00570EAC" w:rsidRPr="002C6F7A" w:rsidRDefault="00570EAC" w:rsidP="00570EAC">
      <w:pPr>
        <w:pStyle w:val="StyleBodyBullets11ptLinespacingsingle"/>
        <w:ind w:left="993"/>
        <w:jc w:val="left"/>
        <w:rPr>
          <w:rFonts w:ascii="VIC" w:hAnsi="VIC"/>
          <w:sz w:val="20"/>
          <w:szCs w:val="20"/>
        </w:rPr>
      </w:pPr>
      <w:r w:rsidRPr="002C6F7A">
        <w:rPr>
          <w:rFonts w:ascii="VIC" w:hAnsi="VIC"/>
          <w:sz w:val="20"/>
          <w:szCs w:val="20"/>
        </w:rPr>
        <w:t>subjective and objective evaluation of Special Audible Characteristics, and penalties, where necessary</w:t>
      </w:r>
    </w:p>
    <w:p w14:paraId="54AA4817" w14:textId="77777777" w:rsidR="00570EAC" w:rsidRPr="002C6F7A" w:rsidRDefault="00570EAC" w:rsidP="00570EAC">
      <w:pPr>
        <w:pStyle w:val="StyleBodyBullets11ptLinespacingsingle"/>
        <w:ind w:left="993"/>
        <w:jc w:val="left"/>
        <w:rPr>
          <w:rFonts w:ascii="VIC" w:hAnsi="VIC"/>
          <w:sz w:val="20"/>
          <w:szCs w:val="20"/>
        </w:rPr>
      </w:pPr>
      <w:r w:rsidRPr="002C6F7A">
        <w:rPr>
          <w:rFonts w:ascii="VIC" w:hAnsi="VIC"/>
          <w:sz w:val="20"/>
          <w:szCs w:val="20"/>
        </w:rPr>
        <w:t>appropriate and reasonable accounting for noise emissions that are being measured</w:t>
      </w:r>
      <w:r>
        <w:rPr>
          <w:rFonts w:ascii="VIC" w:hAnsi="VIC"/>
          <w:sz w:val="20"/>
          <w:szCs w:val="20"/>
        </w:rPr>
        <w:t>, and</w:t>
      </w:r>
    </w:p>
    <w:p w14:paraId="239C7A91" w14:textId="77777777" w:rsidR="00570EAC" w:rsidRPr="002C6F7A" w:rsidRDefault="00570EAC" w:rsidP="00570EAC">
      <w:pPr>
        <w:pStyle w:val="StyleBodyBullets11ptLinespacingsingle"/>
        <w:ind w:left="993"/>
        <w:jc w:val="left"/>
        <w:rPr>
          <w:rFonts w:ascii="VIC" w:hAnsi="VIC"/>
          <w:sz w:val="20"/>
          <w:szCs w:val="20"/>
        </w:rPr>
      </w:pPr>
      <w:r w:rsidRPr="002C6F7A">
        <w:rPr>
          <w:rFonts w:ascii="VIC" w:hAnsi="VIC"/>
          <w:sz w:val="20"/>
          <w:szCs w:val="20"/>
        </w:rPr>
        <w:t>verification that the assessment has been conducted in line with the NZS6808:2010.</w:t>
      </w:r>
    </w:p>
    <w:p w14:paraId="4516C8D8" w14:textId="77777777" w:rsidR="00570EAC" w:rsidRDefault="00570EAC" w:rsidP="007100A5">
      <w:pPr>
        <w:pStyle w:val="ListParagraph"/>
        <w:numPr>
          <w:ilvl w:val="0"/>
          <w:numId w:val="13"/>
        </w:numPr>
        <w:spacing w:before="120" w:after="120"/>
        <w:ind w:left="567" w:hanging="284"/>
        <w:rPr>
          <w:szCs w:val="20"/>
        </w:rPr>
      </w:pPr>
      <w:r>
        <w:rPr>
          <w:szCs w:val="20"/>
        </w:rPr>
        <w:t>Verify</w:t>
      </w:r>
      <w:r w:rsidRPr="00632FBA">
        <w:rPr>
          <w:szCs w:val="20"/>
        </w:rPr>
        <w:t xml:space="preserve"> of compliance noise assessment against noise management plan commitments.</w:t>
      </w:r>
    </w:p>
    <w:p w14:paraId="1623DAD7" w14:textId="77777777" w:rsidR="00570EAC" w:rsidRPr="00632FBA" w:rsidRDefault="00570EAC" w:rsidP="007100A5">
      <w:pPr>
        <w:pStyle w:val="ListParagraph"/>
        <w:numPr>
          <w:ilvl w:val="0"/>
          <w:numId w:val="13"/>
        </w:numPr>
        <w:spacing w:before="120" w:after="120"/>
        <w:ind w:left="567" w:hanging="284"/>
        <w:rPr>
          <w:szCs w:val="20"/>
        </w:rPr>
      </w:pPr>
      <w:r>
        <w:rPr>
          <w:szCs w:val="20"/>
        </w:rPr>
        <w:t>Confirms the assessment meets the requirements of relevant noise standards and the noise limits will not be exceeded.</w:t>
      </w:r>
    </w:p>
    <w:p w14:paraId="788F31CF" w14:textId="7E417EB6" w:rsidR="00570EAC" w:rsidRDefault="00570EAC" w:rsidP="007100A5">
      <w:pPr>
        <w:pStyle w:val="Heading2"/>
        <w:numPr>
          <w:ilvl w:val="1"/>
          <w:numId w:val="34"/>
        </w:numPr>
      </w:pPr>
      <w:bookmarkStart w:id="31" w:name="_Toc185421794"/>
      <w:r>
        <w:t>Methodology</w:t>
      </w:r>
      <w:bookmarkEnd w:id="31"/>
    </w:p>
    <w:p w14:paraId="2876CBE2" w14:textId="77777777" w:rsidR="00570EAC" w:rsidRDefault="00570EAC" w:rsidP="00570EAC">
      <w:pPr>
        <w:spacing w:before="0" w:after="0"/>
      </w:pPr>
      <w:r>
        <w:t xml:space="preserve">Assessment methodology and compliance limits for WEFs in Victoria are set out in the EP Regulations 2021 and the relevant noise standard. </w:t>
      </w:r>
    </w:p>
    <w:p w14:paraId="70787657" w14:textId="77777777" w:rsidR="00570EAC" w:rsidRDefault="00570EAC" w:rsidP="00570EAC">
      <w:r>
        <w:t>The verifications process should include:</w:t>
      </w:r>
    </w:p>
    <w:p w14:paraId="5860CE42" w14:textId="77777777" w:rsidR="00570EAC" w:rsidRPr="00B74190" w:rsidRDefault="00570EAC" w:rsidP="00570EAC">
      <w:pPr>
        <w:pStyle w:val="StyleBodyBullets11ptLinespacingsingle"/>
        <w:ind w:left="567" w:hanging="284"/>
        <w:jc w:val="left"/>
        <w:rPr>
          <w:rFonts w:ascii="VIC" w:hAnsi="VIC"/>
          <w:sz w:val="20"/>
          <w:szCs w:val="20"/>
        </w:rPr>
      </w:pPr>
      <w:r w:rsidRPr="00B74190">
        <w:rPr>
          <w:rFonts w:ascii="VIC" w:hAnsi="VIC"/>
          <w:sz w:val="20"/>
          <w:szCs w:val="20"/>
        </w:rPr>
        <w:t xml:space="preserve">whether a high amenity noise limit is applicable, as assessed under Section 5.3 of the </w:t>
      </w:r>
      <w:r>
        <w:rPr>
          <w:rFonts w:ascii="VIC" w:hAnsi="VIC"/>
          <w:sz w:val="20"/>
          <w:szCs w:val="20"/>
        </w:rPr>
        <w:t>NZS6808:2010</w:t>
      </w:r>
      <w:r w:rsidRPr="00B74190">
        <w:rPr>
          <w:rFonts w:ascii="VIC" w:hAnsi="VIC"/>
          <w:sz w:val="20"/>
          <w:szCs w:val="20"/>
        </w:rPr>
        <w:t xml:space="preserve">, following procedures outlined in clause 5.3.1 of the </w:t>
      </w:r>
      <w:r>
        <w:rPr>
          <w:rFonts w:ascii="VIC" w:hAnsi="VIC"/>
          <w:sz w:val="20"/>
          <w:szCs w:val="20"/>
        </w:rPr>
        <w:t>NZS6808:2010</w:t>
      </w:r>
      <w:r w:rsidRPr="00B74190">
        <w:rPr>
          <w:rFonts w:ascii="VIC" w:hAnsi="VIC"/>
          <w:sz w:val="20"/>
          <w:szCs w:val="20"/>
        </w:rPr>
        <w:t xml:space="preserve"> and </w:t>
      </w:r>
    </w:p>
    <w:p w14:paraId="14D58DF9" w14:textId="77777777" w:rsidR="00570EAC" w:rsidRPr="006F2279" w:rsidRDefault="00570EAC" w:rsidP="001B07AE">
      <w:pPr>
        <w:pStyle w:val="StyleBodyBullets11ptLinespacingsingle"/>
        <w:spacing w:after="0"/>
        <w:ind w:left="568" w:hanging="284"/>
        <w:jc w:val="left"/>
        <w:rPr>
          <w:rFonts w:ascii="VIC" w:hAnsi="VIC"/>
          <w:sz w:val="20"/>
          <w:szCs w:val="20"/>
        </w:rPr>
      </w:pPr>
      <w:r w:rsidRPr="00B74190">
        <w:rPr>
          <w:rFonts w:ascii="VIC" w:hAnsi="VIC"/>
          <w:sz w:val="20"/>
          <w:szCs w:val="20"/>
        </w:rPr>
        <w:t xml:space="preserve">whether Special Audible Characteristics (SACs) – Amplitude Modulation, Tonality and Impulsivity are present, as described in Section </w:t>
      </w:r>
      <w:r>
        <w:rPr>
          <w:rFonts w:ascii="VIC" w:hAnsi="VIC"/>
          <w:sz w:val="20"/>
          <w:szCs w:val="20"/>
        </w:rPr>
        <w:t>5.4</w:t>
      </w:r>
      <w:r w:rsidRPr="00B74190">
        <w:rPr>
          <w:rFonts w:ascii="VIC" w:hAnsi="VIC"/>
          <w:sz w:val="20"/>
          <w:szCs w:val="20"/>
        </w:rPr>
        <w:t xml:space="preserve"> of the</w:t>
      </w:r>
      <w:r>
        <w:rPr>
          <w:rFonts w:ascii="VIC" w:hAnsi="VIC"/>
          <w:sz w:val="20"/>
          <w:szCs w:val="20"/>
        </w:rPr>
        <w:t xml:space="preserve"> 2010</w:t>
      </w:r>
      <w:r w:rsidRPr="00B74190">
        <w:rPr>
          <w:rFonts w:ascii="VIC" w:hAnsi="VIC"/>
          <w:sz w:val="20"/>
          <w:szCs w:val="20"/>
        </w:rPr>
        <w:t xml:space="preserve"> Standard. </w:t>
      </w:r>
    </w:p>
    <w:p w14:paraId="5FB454AF" w14:textId="72CEDD80" w:rsidR="00570EAC" w:rsidRDefault="00570EAC" w:rsidP="007100A5">
      <w:pPr>
        <w:pStyle w:val="Heading1"/>
        <w:numPr>
          <w:ilvl w:val="0"/>
          <w:numId w:val="34"/>
        </w:numPr>
        <w:spacing w:before="240"/>
        <w:ind w:left="357" w:hanging="357"/>
      </w:pPr>
      <w:bookmarkStart w:id="32" w:name="_Toc185421795"/>
      <w:r>
        <w:t>Review of the noise management plan</w:t>
      </w:r>
      <w:bookmarkEnd w:id="32"/>
    </w:p>
    <w:p w14:paraId="2421A580" w14:textId="77777777" w:rsidR="00570EAC" w:rsidRDefault="00570EAC" w:rsidP="001B07AE">
      <w:pPr>
        <w:spacing w:after="120"/>
      </w:pPr>
      <w:r>
        <w:t>The WEF operator is required to prepare a Noise Management Plan (NMP) in accordance with regulation 131E.  The function of the NMP is to d</w:t>
      </w:r>
      <w:r w:rsidRPr="00065E19">
        <w:t>emonstrate an understanding of the risks of noise-related harm associated with the operation of the WEF, and to document procedures to control those risks and rectify any non</w:t>
      </w:r>
      <w:r>
        <w:t>-</w:t>
      </w:r>
      <w:r w:rsidRPr="00065E19">
        <w:t>compliance</w:t>
      </w:r>
      <w:r>
        <w:t>. An environmental auditor is required to review the NMP and prepare a report documenting the review.</w:t>
      </w:r>
    </w:p>
    <w:p w14:paraId="39D6F6DE" w14:textId="77777777" w:rsidR="00570EAC" w:rsidRPr="00A61714" w:rsidRDefault="00570EAC" w:rsidP="001B07AE">
      <w:pPr>
        <w:spacing w:after="120"/>
      </w:pPr>
      <w:r>
        <w:t>The documented approach to WEF noise management should be practical, cost effective and proportionate to the risk of harm, and supported by verifiable evidence.</w:t>
      </w:r>
    </w:p>
    <w:p w14:paraId="06C9748D" w14:textId="75A6428E" w:rsidR="00570EAC" w:rsidRPr="00594774" w:rsidRDefault="00570EAC" w:rsidP="007100A5">
      <w:pPr>
        <w:pStyle w:val="Heading2"/>
        <w:numPr>
          <w:ilvl w:val="1"/>
          <w:numId w:val="34"/>
        </w:numPr>
      </w:pPr>
      <w:bookmarkStart w:id="33" w:name="_Toc185421796"/>
      <w:r>
        <w:t>NMP procedures</w:t>
      </w:r>
      <w:bookmarkEnd w:id="33"/>
    </w:p>
    <w:p w14:paraId="7988E6CA" w14:textId="77777777" w:rsidR="00570EAC" w:rsidRDefault="00570EAC" w:rsidP="00570EAC">
      <w:r>
        <w:t>The required content of a NMP is set out at regulation 131E(2).  The required content includes (but is not confined to) procedures for:</w:t>
      </w:r>
    </w:p>
    <w:p w14:paraId="140ABB9C" w14:textId="77777777" w:rsidR="00570EAC" w:rsidRDefault="00570EAC" w:rsidP="007100A5">
      <w:pPr>
        <w:pStyle w:val="ListParagraph"/>
        <w:numPr>
          <w:ilvl w:val="0"/>
          <w:numId w:val="17"/>
        </w:numPr>
        <w:spacing w:before="0" w:after="120"/>
      </w:pPr>
      <w:r>
        <w:t>the identification, assessment, and control of risks of harm to human health and the environment from wind turbine noise.</w:t>
      </w:r>
    </w:p>
    <w:p w14:paraId="7ACC1C9F" w14:textId="77777777" w:rsidR="00570EAC" w:rsidRDefault="00570EAC" w:rsidP="007100A5">
      <w:pPr>
        <w:pStyle w:val="ListParagraph"/>
        <w:numPr>
          <w:ilvl w:val="0"/>
          <w:numId w:val="17"/>
        </w:numPr>
        <w:spacing w:before="0" w:after="120"/>
      </w:pPr>
      <w:r>
        <w:t>determining any alternative monitoring points and associated alternative monitoring point criteria.</w:t>
      </w:r>
    </w:p>
    <w:p w14:paraId="0372EE82" w14:textId="77777777" w:rsidR="00570EAC" w:rsidRDefault="00570EAC" w:rsidP="007100A5">
      <w:pPr>
        <w:pStyle w:val="ListParagraph"/>
        <w:numPr>
          <w:ilvl w:val="0"/>
          <w:numId w:val="17"/>
        </w:numPr>
        <w:spacing w:before="0" w:after="120"/>
      </w:pPr>
      <w:r>
        <w:t xml:space="preserve">assessing compliance with the applicable noise limit (or alternative monitoring point criterion) for that facility, </w:t>
      </w:r>
    </w:p>
    <w:p w14:paraId="6B34B688" w14:textId="77777777" w:rsidR="00570EAC" w:rsidRDefault="00570EAC" w:rsidP="007100A5">
      <w:pPr>
        <w:pStyle w:val="ListParagraph"/>
        <w:numPr>
          <w:ilvl w:val="0"/>
          <w:numId w:val="17"/>
        </w:numPr>
        <w:spacing w:before="0" w:after="120"/>
      </w:pPr>
      <w:r>
        <w:t>reducing wind turbine noise in the event of noncompliance with the noise limit for the facility or alternative monitoring point criterion determined for an alternative monitoring point,</w:t>
      </w:r>
    </w:p>
    <w:p w14:paraId="604B8048" w14:textId="77777777" w:rsidR="00570EAC" w:rsidRDefault="00570EAC" w:rsidP="007100A5">
      <w:pPr>
        <w:pStyle w:val="ListParagraph"/>
        <w:numPr>
          <w:ilvl w:val="0"/>
          <w:numId w:val="17"/>
        </w:numPr>
        <w:spacing w:before="0" w:after="120"/>
      </w:pPr>
      <w:r>
        <w:t>addressing any complaints about wind turbine noise received by the operator, including who will investigate the complaint and respond to the complainant.</w:t>
      </w:r>
    </w:p>
    <w:p w14:paraId="4B85342E" w14:textId="5C604997" w:rsidR="00570EAC" w:rsidRDefault="00570EAC" w:rsidP="007100A5">
      <w:pPr>
        <w:pStyle w:val="Heading2"/>
        <w:numPr>
          <w:ilvl w:val="1"/>
          <w:numId w:val="34"/>
        </w:numPr>
      </w:pPr>
      <w:bookmarkStart w:id="34" w:name="_Toc185421797"/>
      <w:r>
        <w:t>Environmental auditor review</w:t>
      </w:r>
      <w:bookmarkEnd w:id="34"/>
    </w:p>
    <w:p w14:paraId="502FA360" w14:textId="77777777" w:rsidR="00570EAC" w:rsidRDefault="00570EAC" w:rsidP="00570EAC">
      <w:pPr>
        <w:rPr>
          <w:color w:val="auto"/>
        </w:rPr>
      </w:pPr>
      <w:r>
        <w:t xml:space="preserve">The environmental auditor review should present concise conclusions about the extent to which the NMP: </w:t>
      </w:r>
    </w:p>
    <w:p w14:paraId="4E9B6B79" w14:textId="77777777" w:rsidR="00570EAC" w:rsidRDefault="00570EAC" w:rsidP="007100A5">
      <w:pPr>
        <w:pStyle w:val="ListParagraph"/>
        <w:numPr>
          <w:ilvl w:val="0"/>
          <w:numId w:val="18"/>
        </w:numPr>
        <w:spacing w:before="0" w:after="120"/>
      </w:pPr>
      <w:r>
        <w:t>demonstrates an understanding of the risks of noise-related harm associated with the operation of the WEF</w:t>
      </w:r>
    </w:p>
    <w:p w14:paraId="3B76D361" w14:textId="77777777" w:rsidR="00570EAC" w:rsidRDefault="00570EAC" w:rsidP="007100A5">
      <w:pPr>
        <w:pStyle w:val="ListParagraph"/>
        <w:numPr>
          <w:ilvl w:val="0"/>
          <w:numId w:val="18"/>
        </w:numPr>
        <w:spacing w:before="0" w:after="120"/>
      </w:pPr>
      <w:r>
        <w:t>includes procedures:</w:t>
      </w:r>
    </w:p>
    <w:p w14:paraId="58980295" w14:textId="77777777" w:rsidR="00570EAC" w:rsidRDefault="00570EAC" w:rsidP="007100A5">
      <w:pPr>
        <w:pStyle w:val="BodyText"/>
        <w:numPr>
          <w:ilvl w:val="0"/>
          <w:numId w:val="25"/>
        </w:numPr>
        <w:spacing w:before="120" w:after="120"/>
        <w:ind w:left="1077" w:hanging="357"/>
      </w:pPr>
      <w:r>
        <w:t>that would be effective in controlling those risks and ensuring compliance with the noise limits</w:t>
      </w:r>
    </w:p>
    <w:p w14:paraId="5AA7FFDE" w14:textId="77777777" w:rsidR="00570EAC" w:rsidRDefault="00570EAC" w:rsidP="007100A5">
      <w:pPr>
        <w:pStyle w:val="BodyText"/>
        <w:numPr>
          <w:ilvl w:val="0"/>
          <w:numId w:val="25"/>
        </w:numPr>
        <w:spacing w:before="120" w:after="120"/>
        <w:ind w:left="1077" w:hanging="357"/>
      </w:pPr>
      <w:r>
        <w:t>for noise remediation if non-compliance is identified</w:t>
      </w:r>
    </w:p>
    <w:p w14:paraId="7A0FDD82" w14:textId="77777777" w:rsidR="00570EAC" w:rsidRDefault="00570EAC" w:rsidP="007100A5">
      <w:pPr>
        <w:pStyle w:val="BodyText"/>
        <w:numPr>
          <w:ilvl w:val="0"/>
          <w:numId w:val="25"/>
        </w:numPr>
        <w:spacing w:before="120" w:after="120"/>
        <w:ind w:left="1077" w:hanging="357"/>
      </w:pPr>
      <w:r>
        <w:t>for complaint investigation and resolution.</w:t>
      </w:r>
    </w:p>
    <w:p w14:paraId="4DB1B9B7" w14:textId="77777777" w:rsidR="00570EAC" w:rsidRDefault="00570EAC" w:rsidP="007100A5">
      <w:pPr>
        <w:pStyle w:val="ListParagraph"/>
        <w:numPr>
          <w:ilvl w:val="0"/>
          <w:numId w:val="18"/>
        </w:numPr>
        <w:spacing w:before="0" w:after="120"/>
      </w:pPr>
      <w:r>
        <w:t>justifies the suitability of any alternative monitoring points and alternative monitoring point criteria.</w:t>
      </w:r>
    </w:p>
    <w:p w14:paraId="362E7421" w14:textId="77777777" w:rsidR="00570EAC" w:rsidRDefault="00570EAC" w:rsidP="00570EAC">
      <w:r>
        <w:t xml:space="preserve">Further information, including elements of good industry practice are provided in the </w:t>
      </w:r>
      <w:hyperlink r:id="rId27" w:history="1">
        <w:r w:rsidRPr="00883400">
          <w:rPr>
            <w:rStyle w:val="Hyperlink"/>
            <w:i/>
            <w:iCs/>
          </w:rPr>
          <w:t>Wind Energy Facility Turbine Noise Regulation Guidelines</w:t>
        </w:r>
        <w:r w:rsidRPr="00883400">
          <w:rPr>
            <w:rStyle w:val="Hyperlink"/>
          </w:rPr>
          <w:t>.</w:t>
        </w:r>
      </w:hyperlink>
      <w:r>
        <w:t xml:space="preserve"> </w:t>
      </w:r>
    </w:p>
    <w:p w14:paraId="2F29D6E1" w14:textId="104A640F" w:rsidR="00570EAC" w:rsidRDefault="00570EAC" w:rsidP="007100A5">
      <w:pPr>
        <w:pStyle w:val="Heading1"/>
        <w:numPr>
          <w:ilvl w:val="0"/>
          <w:numId w:val="34"/>
        </w:numPr>
      </w:pPr>
      <w:bookmarkStart w:id="35" w:name="_Toc185421798"/>
      <w:r>
        <w:t>Wind turbine noise monitoring</w:t>
      </w:r>
      <w:bookmarkEnd w:id="35"/>
    </w:p>
    <w:p w14:paraId="732534C0" w14:textId="77777777" w:rsidR="00570EAC" w:rsidRDefault="00570EAC" w:rsidP="00570EAC">
      <w:pPr>
        <w:rPr>
          <w:color w:val="auto"/>
        </w:rPr>
      </w:pPr>
      <w:r>
        <w:t>Regulation 131G requires that wind turbine noise monitoring is required every five years. This is to ensure that wind turbine noise from the WEF complies with the noise limits or the applicable alternative monitoring point criteria.</w:t>
      </w:r>
    </w:p>
    <w:p w14:paraId="7565A0BC" w14:textId="77777777" w:rsidR="00570EAC" w:rsidRDefault="00570EAC" w:rsidP="00570EAC">
      <w:r>
        <w:t>The review of the wind turbine noise monitoring is to be conducted in a manner deemed appropriate by the environmental auditor and would typically include the steps of:</w:t>
      </w:r>
    </w:p>
    <w:p w14:paraId="56D43738" w14:textId="77777777" w:rsidR="00570EAC" w:rsidRDefault="00570EAC" w:rsidP="007100A5">
      <w:pPr>
        <w:pStyle w:val="ListParagraph"/>
        <w:numPr>
          <w:ilvl w:val="0"/>
          <w:numId w:val="19"/>
        </w:numPr>
        <w:spacing w:before="0" w:after="120"/>
      </w:pPr>
      <w:r>
        <w:t>Review of the NMP.</w:t>
      </w:r>
    </w:p>
    <w:p w14:paraId="265740FA" w14:textId="77777777" w:rsidR="00570EAC" w:rsidRDefault="00570EAC" w:rsidP="007100A5">
      <w:pPr>
        <w:pStyle w:val="ListParagraph"/>
        <w:numPr>
          <w:ilvl w:val="0"/>
          <w:numId w:val="19"/>
        </w:numPr>
        <w:spacing w:before="0" w:after="120"/>
      </w:pPr>
      <w:r>
        <w:t>Technical verification of the noise monitoring, including:</w:t>
      </w:r>
    </w:p>
    <w:p w14:paraId="7C64844B" w14:textId="77777777" w:rsidR="00570EAC" w:rsidRDefault="00570EAC" w:rsidP="007100A5">
      <w:pPr>
        <w:pStyle w:val="BodyText"/>
        <w:numPr>
          <w:ilvl w:val="0"/>
          <w:numId w:val="29"/>
        </w:numPr>
        <w:spacing w:before="120" w:after="120"/>
        <w:rPr>
          <w:rStyle w:val="CommentReference"/>
          <w:lang w:val="en-US"/>
        </w:rPr>
      </w:pPr>
      <w:r w:rsidRPr="13FB1665">
        <w:rPr>
          <w:rStyle w:val="CommentReference"/>
          <w:lang w:val="en-US"/>
        </w:rPr>
        <w:t>methodology applied to conduct the assessment</w:t>
      </w:r>
    </w:p>
    <w:p w14:paraId="37342A68" w14:textId="77777777" w:rsidR="00570EAC" w:rsidRPr="00021F45" w:rsidRDefault="00570EAC" w:rsidP="007100A5">
      <w:pPr>
        <w:pStyle w:val="BodyText"/>
        <w:numPr>
          <w:ilvl w:val="0"/>
          <w:numId w:val="29"/>
        </w:numPr>
        <w:spacing w:before="120" w:after="120"/>
        <w:rPr>
          <w:rStyle w:val="CommentReference"/>
          <w:szCs w:val="20"/>
        </w:rPr>
      </w:pPr>
      <w:r>
        <w:rPr>
          <w:rStyle w:val="CommentReference"/>
          <w:szCs w:val="20"/>
        </w:rPr>
        <w:t>site inspection to support that there are no unusual WTG noise characteristics or altered noise sensitive location</w:t>
      </w:r>
    </w:p>
    <w:p w14:paraId="674BA6AE" w14:textId="77777777" w:rsidR="00570EAC" w:rsidRPr="00021F45" w:rsidRDefault="00570EAC" w:rsidP="007100A5">
      <w:pPr>
        <w:pStyle w:val="BodyText"/>
        <w:numPr>
          <w:ilvl w:val="0"/>
          <w:numId w:val="29"/>
        </w:numPr>
        <w:spacing w:before="120" w:after="120"/>
        <w:rPr>
          <w:rStyle w:val="CommentReference"/>
          <w:szCs w:val="20"/>
        </w:rPr>
      </w:pPr>
      <w:r w:rsidRPr="00021F45">
        <w:rPr>
          <w:rStyle w:val="CommentReference"/>
          <w:szCs w:val="20"/>
        </w:rPr>
        <w:t>noise monitoring equipment and parameters used</w:t>
      </w:r>
    </w:p>
    <w:p w14:paraId="5C464550" w14:textId="77777777" w:rsidR="00570EAC" w:rsidRPr="00021F45" w:rsidRDefault="00570EAC" w:rsidP="007100A5">
      <w:pPr>
        <w:pStyle w:val="BodyText"/>
        <w:numPr>
          <w:ilvl w:val="0"/>
          <w:numId w:val="29"/>
        </w:numPr>
        <w:spacing w:before="120" w:after="120"/>
        <w:rPr>
          <w:rStyle w:val="CommentReference"/>
          <w:szCs w:val="20"/>
        </w:rPr>
      </w:pPr>
      <w:r w:rsidRPr="00021F45">
        <w:rPr>
          <w:rStyle w:val="CommentReference"/>
          <w:szCs w:val="20"/>
        </w:rPr>
        <w:t>Subjective and objective evaluation of Special Audible Characteristics, and penalties, where necessary</w:t>
      </w:r>
    </w:p>
    <w:p w14:paraId="0EDE01AE" w14:textId="77777777" w:rsidR="00570EAC" w:rsidRPr="00021F45" w:rsidRDefault="00570EAC" w:rsidP="007100A5">
      <w:pPr>
        <w:pStyle w:val="BodyText"/>
        <w:numPr>
          <w:ilvl w:val="0"/>
          <w:numId w:val="29"/>
        </w:numPr>
        <w:spacing w:before="120" w:after="120"/>
        <w:rPr>
          <w:rStyle w:val="CommentReference"/>
          <w:szCs w:val="20"/>
        </w:rPr>
      </w:pPr>
      <w:r w:rsidRPr="00021F45">
        <w:rPr>
          <w:rStyle w:val="CommentReference"/>
          <w:szCs w:val="20"/>
        </w:rPr>
        <w:t>appropriate and reasonable accounting for uncertainty within the assessment</w:t>
      </w:r>
    </w:p>
    <w:p w14:paraId="75F32E19" w14:textId="77777777" w:rsidR="00570EAC" w:rsidRPr="00021F45" w:rsidRDefault="00570EAC" w:rsidP="007100A5">
      <w:pPr>
        <w:pStyle w:val="BodyText"/>
        <w:numPr>
          <w:ilvl w:val="0"/>
          <w:numId w:val="29"/>
        </w:numPr>
        <w:spacing w:before="120" w:after="120"/>
        <w:rPr>
          <w:rStyle w:val="CommentReference"/>
          <w:szCs w:val="20"/>
        </w:rPr>
      </w:pPr>
      <w:r w:rsidRPr="00021F45">
        <w:rPr>
          <w:rStyle w:val="CommentReference"/>
          <w:szCs w:val="20"/>
        </w:rPr>
        <w:t>verification that assessment conducted in line with NZS6808:2010.</w:t>
      </w:r>
    </w:p>
    <w:p w14:paraId="0D3C76A3" w14:textId="77777777" w:rsidR="00570EAC" w:rsidRDefault="00570EAC" w:rsidP="007100A5">
      <w:pPr>
        <w:pStyle w:val="ListParagraph"/>
        <w:numPr>
          <w:ilvl w:val="0"/>
          <w:numId w:val="19"/>
        </w:numPr>
        <w:spacing w:before="0" w:after="120"/>
        <w:ind w:left="567" w:hanging="284"/>
        <w:rPr>
          <w:sz w:val="22"/>
        </w:rPr>
      </w:pPr>
      <w:r>
        <w:t>Review of compliance noise assessment against noise management plan commitments.</w:t>
      </w:r>
    </w:p>
    <w:p w14:paraId="63A000F0" w14:textId="77777777" w:rsidR="00570EAC" w:rsidRPr="005A049F" w:rsidRDefault="00570EAC" w:rsidP="007100A5">
      <w:pPr>
        <w:pStyle w:val="ListParagraph"/>
        <w:numPr>
          <w:ilvl w:val="0"/>
          <w:numId w:val="19"/>
        </w:numPr>
        <w:spacing w:before="0" w:after="120"/>
        <w:ind w:left="567" w:hanging="284"/>
        <w:rPr>
          <w:sz w:val="22"/>
        </w:rPr>
      </w:pPr>
      <w:r w:rsidRPr="0068377B">
        <w:rPr>
          <w:szCs w:val="20"/>
        </w:rPr>
        <w:t>Review any changed circumstances that may influence noise compliance including altered background conditions, newly approved WEFs, new dwellings without, or a change in, landowner noise agreements</w:t>
      </w:r>
      <w:r>
        <w:rPr>
          <w:szCs w:val="20"/>
        </w:rPr>
        <w:t>.</w:t>
      </w:r>
    </w:p>
    <w:p w14:paraId="0C50DA19" w14:textId="77777777" w:rsidR="00570EAC" w:rsidRDefault="00570EAC" w:rsidP="007100A5">
      <w:pPr>
        <w:pStyle w:val="ListParagraph"/>
        <w:numPr>
          <w:ilvl w:val="0"/>
          <w:numId w:val="19"/>
        </w:numPr>
        <w:spacing w:before="0" w:after="120"/>
        <w:ind w:left="567" w:hanging="284"/>
      </w:pPr>
      <w:r>
        <w:t xml:space="preserve">Risk assessment that is </w:t>
      </w:r>
      <w:r>
        <w:rPr>
          <w:rFonts w:ascii="VIC" w:hAnsi="VIC"/>
          <w:color w:val="333333"/>
        </w:rPr>
        <w:t>proportionate to the risk of harm from noise emissions.</w:t>
      </w:r>
    </w:p>
    <w:p w14:paraId="14CB9B92" w14:textId="77777777" w:rsidR="00570EAC" w:rsidRDefault="00570EAC" w:rsidP="007100A5">
      <w:pPr>
        <w:pStyle w:val="ListParagraph"/>
        <w:numPr>
          <w:ilvl w:val="0"/>
          <w:numId w:val="19"/>
        </w:numPr>
        <w:spacing w:before="0" w:after="120"/>
        <w:ind w:left="567" w:hanging="284"/>
      </w:pPr>
      <w:r>
        <w:t>Preparation of a report under regulation 164(ca)(ii) in relation to the noise management plan.</w:t>
      </w:r>
    </w:p>
    <w:p w14:paraId="621BE323" w14:textId="77777777" w:rsidR="00570EAC" w:rsidRDefault="00570EAC" w:rsidP="00570EAC">
      <w:pPr>
        <w:pStyle w:val="ListParagraph"/>
        <w:spacing w:before="0" w:after="120"/>
        <w:ind w:left="567"/>
      </w:pPr>
    </w:p>
    <w:p w14:paraId="62E5B145" w14:textId="34DAC44A" w:rsidR="00570EAC" w:rsidRDefault="00570EAC" w:rsidP="007100A5">
      <w:pPr>
        <w:pStyle w:val="Heading2"/>
        <w:numPr>
          <w:ilvl w:val="1"/>
          <w:numId w:val="34"/>
        </w:numPr>
      </w:pPr>
      <w:bookmarkStart w:id="36" w:name="_Toc185421799"/>
      <w:r>
        <w:t>Alternative monitoring points</w:t>
      </w:r>
      <w:bookmarkEnd w:id="36"/>
    </w:p>
    <w:p w14:paraId="20CE9210" w14:textId="77777777" w:rsidR="00570EAC" w:rsidRDefault="00570EAC" w:rsidP="00570EAC">
      <w:pPr>
        <w:rPr>
          <w:color w:val="auto"/>
        </w:rPr>
      </w:pPr>
      <w:r>
        <w:t xml:space="preserve">Alternative monitoring points may be adopted in NMPs for complaint response purposes or during five-yearly monitoring activities.  </w:t>
      </w:r>
    </w:p>
    <w:p w14:paraId="2FC63C2A" w14:textId="77777777" w:rsidR="00570EAC" w:rsidRDefault="00570EAC" w:rsidP="00570EAC">
      <w:r>
        <w:t>An alternative monitoring point may be used if a monitoring point for the WEF is not readily accessible, or where an alternative monitoring point is closer to the wind turbines being assessed and has less extraneous noise than the monitoring point at the noise sensitive area.</w:t>
      </w:r>
    </w:p>
    <w:p w14:paraId="62FEF49E" w14:textId="77777777" w:rsidR="00570EAC" w:rsidRDefault="00570EAC" w:rsidP="00570EAC">
      <w:r>
        <w:t xml:space="preserve">When alternative monitoring points are used, a well-established theoretical or empirical relationship between the noise levels at the alternative monitoring point and the noise sensitive area should be used and appropriately justified in the NMP or five-yearly wind turbine noise monitoring report. For example, concurrent noise level monitoring at the monitoring points determined in accordance with the relevant noise standard, and any alternative monitoring points, or the use of computer noise modelling, can help determine alternative monitoring point criteria. </w:t>
      </w:r>
    </w:p>
    <w:p w14:paraId="69FB37AC" w14:textId="77777777" w:rsidR="00570EAC" w:rsidRPr="00980B4C" w:rsidRDefault="00570EAC" w:rsidP="00570EAC">
      <w:r>
        <w:t>T</w:t>
      </w:r>
      <w:r w:rsidRPr="00954C5F">
        <w:t xml:space="preserve">esting and modelling are not expected to be undertaken by the </w:t>
      </w:r>
      <w:r>
        <w:t>environmental a</w:t>
      </w:r>
      <w:r w:rsidRPr="00954C5F">
        <w:t>uditor. The</w:t>
      </w:r>
      <w:r>
        <w:t xml:space="preserve"> environmental</w:t>
      </w:r>
      <w:r w:rsidRPr="00954C5F">
        <w:t xml:space="preserve"> auditor’s role is to assess the rigour used in the process and confirm it is based on the </w:t>
      </w:r>
      <w:r>
        <w:t xml:space="preserve">NZS6808:2010 </w:t>
      </w:r>
      <w:r w:rsidRPr="00954C5F">
        <w:t xml:space="preserve">or approved EPA guidelines that support the </w:t>
      </w:r>
      <w:r>
        <w:t>NZS6808:2010</w:t>
      </w:r>
      <w:r w:rsidRPr="00954C5F">
        <w:t>.</w:t>
      </w:r>
    </w:p>
    <w:p w14:paraId="6593BF5D" w14:textId="424ED327" w:rsidR="00570EAC" w:rsidRDefault="00570EAC" w:rsidP="007100A5">
      <w:pPr>
        <w:pStyle w:val="Heading1"/>
        <w:numPr>
          <w:ilvl w:val="0"/>
          <w:numId w:val="34"/>
        </w:numPr>
      </w:pPr>
      <w:bookmarkStart w:id="37" w:name="_Toc185421800"/>
      <w:r>
        <w:t>Report content</w:t>
      </w:r>
      <w:bookmarkEnd w:id="37"/>
    </w:p>
    <w:p w14:paraId="7021329E" w14:textId="77777777" w:rsidR="00570EAC" w:rsidRDefault="00570EAC" w:rsidP="00570EAC">
      <w:pPr>
        <w:rPr>
          <w:color w:val="auto"/>
        </w:rPr>
      </w:pPr>
      <w:r>
        <w:t xml:space="preserve">Regulation 131E and 131G require a report of the reviews and verifications that are undertaken in accordance with Part 8.3 Division 3 of the EP Act, that should include: </w:t>
      </w:r>
    </w:p>
    <w:p w14:paraId="449FBD73" w14:textId="77777777" w:rsidR="00570EAC" w:rsidRPr="0083252F" w:rsidRDefault="00570EAC" w:rsidP="007100A5">
      <w:pPr>
        <w:pStyle w:val="ListParagraph"/>
        <w:numPr>
          <w:ilvl w:val="0"/>
          <w:numId w:val="30"/>
        </w:numPr>
        <w:autoSpaceDE w:val="0"/>
        <w:autoSpaceDN w:val="0"/>
        <w:adjustRightInd w:val="0"/>
        <w:spacing w:before="120" w:after="120"/>
        <w:ind w:left="499" w:hanging="357"/>
        <w:rPr>
          <w:rFonts w:cs="Arial"/>
          <w:lang w:eastAsia="en-AU"/>
        </w:rPr>
      </w:pPr>
      <w:r w:rsidRPr="0083252F">
        <w:rPr>
          <w:rFonts w:cs="Arial"/>
          <w:lang w:eastAsia="en-AU"/>
        </w:rPr>
        <w:t>a review of all relevant information</w:t>
      </w:r>
    </w:p>
    <w:p w14:paraId="3F33CDC1" w14:textId="77777777" w:rsidR="00570EAC" w:rsidRPr="00AA2D51" w:rsidRDefault="00570EAC" w:rsidP="007100A5">
      <w:pPr>
        <w:pStyle w:val="pf0"/>
        <w:numPr>
          <w:ilvl w:val="0"/>
          <w:numId w:val="30"/>
        </w:numPr>
        <w:spacing w:before="120" w:beforeAutospacing="0" w:after="120" w:afterAutospacing="0"/>
        <w:ind w:left="499" w:hanging="357"/>
        <w:rPr>
          <w:rFonts w:asciiTheme="minorHAnsi" w:hAnsiTheme="minorHAnsi" w:cs="Arial"/>
          <w:sz w:val="20"/>
          <w:szCs w:val="20"/>
        </w:rPr>
      </w:pPr>
      <w:r w:rsidRPr="00AA2D51">
        <w:rPr>
          <w:rStyle w:val="cf01"/>
          <w:rFonts w:asciiTheme="minorHAnsi" w:hAnsiTheme="minorHAnsi"/>
          <w:sz w:val="20"/>
          <w:szCs w:val="20"/>
        </w:rPr>
        <w:t>where relevant, identifying areas where the reviewed document may not comply with the 2010 Standard</w:t>
      </w:r>
    </w:p>
    <w:p w14:paraId="41692AF2" w14:textId="77777777" w:rsidR="00570EAC" w:rsidRPr="00F76753" w:rsidRDefault="00570EAC" w:rsidP="007100A5">
      <w:pPr>
        <w:pStyle w:val="pf0"/>
        <w:numPr>
          <w:ilvl w:val="0"/>
          <w:numId w:val="30"/>
        </w:numPr>
        <w:spacing w:before="120" w:beforeAutospacing="0" w:after="120" w:afterAutospacing="0"/>
        <w:ind w:left="499" w:hanging="357"/>
        <w:rPr>
          <w:rStyle w:val="cf01"/>
          <w:rFonts w:asciiTheme="minorHAnsi" w:hAnsiTheme="minorHAnsi" w:cs="Arial"/>
          <w:sz w:val="20"/>
          <w:szCs w:val="20"/>
        </w:rPr>
      </w:pPr>
      <w:r w:rsidRPr="00AA2D51">
        <w:rPr>
          <w:rStyle w:val="cf01"/>
          <w:rFonts w:asciiTheme="minorHAnsi" w:hAnsiTheme="minorHAnsi"/>
          <w:sz w:val="20"/>
          <w:szCs w:val="20"/>
        </w:rPr>
        <w:t>whether any of those identified non-compliances likely would have a material impact on the noise assessment, and if so whether it likely under or overstates noise emission</w:t>
      </w:r>
    </w:p>
    <w:p w14:paraId="7AA16AD7" w14:textId="77777777" w:rsidR="00570EAC" w:rsidRDefault="00570EAC" w:rsidP="007100A5">
      <w:pPr>
        <w:pStyle w:val="pf0"/>
        <w:numPr>
          <w:ilvl w:val="0"/>
          <w:numId w:val="30"/>
        </w:numPr>
        <w:spacing w:before="120" w:beforeAutospacing="0" w:after="120" w:afterAutospacing="0"/>
        <w:ind w:left="499" w:hanging="357"/>
        <w:rPr>
          <w:rFonts w:asciiTheme="minorHAnsi" w:hAnsiTheme="minorHAnsi" w:cs="Arial"/>
          <w:sz w:val="20"/>
          <w:szCs w:val="20"/>
        </w:rPr>
      </w:pPr>
      <w:r w:rsidRPr="00AA2D51">
        <w:rPr>
          <w:rFonts w:asciiTheme="minorHAnsi" w:hAnsiTheme="minorHAnsi" w:cs="Arial"/>
          <w:sz w:val="20"/>
          <w:szCs w:val="20"/>
        </w:rPr>
        <w:t>the reasons for the findings and any recommendations in the review or verification report</w:t>
      </w:r>
      <w:r>
        <w:rPr>
          <w:rFonts w:asciiTheme="minorHAnsi" w:hAnsiTheme="minorHAnsi" w:cs="Arial"/>
          <w:sz w:val="20"/>
          <w:szCs w:val="20"/>
        </w:rPr>
        <w:t>,</w:t>
      </w:r>
      <w:r w:rsidRPr="00AA2D51">
        <w:rPr>
          <w:rFonts w:asciiTheme="minorHAnsi" w:hAnsiTheme="minorHAnsi" w:cs="Arial"/>
          <w:sz w:val="20"/>
          <w:szCs w:val="20"/>
        </w:rPr>
        <w:t xml:space="preserve"> and</w:t>
      </w:r>
    </w:p>
    <w:p w14:paraId="1D8CADA6" w14:textId="77777777" w:rsidR="00570EAC" w:rsidRPr="005006F6" w:rsidRDefault="00570EAC" w:rsidP="007100A5">
      <w:pPr>
        <w:pStyle w:val="pf0"/>
        <w:numPr>
          <w:ilvl w:val="0"/>
          <w:numId w:val="30"/>
        </w:numPr>
        <w:spacing w:before="120" w:beforeAutospacing="0" w:after="240" w:afterAutospacing="0"/>
        <w:ind w:left="499" w:hanging="357"/>
        <w:rPr>
          <w:rFonts w:asciiTheme="minorHAnsi" w:hAnsiTheme="minorHAnsi" w:cs="Arial"/>
          <w:sz w:val="20"/>
          <w:szCs w:val="20"/>
        </w:rPr>
      </w:pPr>
      <w:r w:rsidRPr="005006F6">
        <w:rPr>
          <w:rFonts w:asciiTheme="minorHAnsi" w:hAnsiTheme="minorHAnsi" w:cs="Arial"/>
          <w:sz w:val="20"/>
          <w:szCs w:val="20"/>
        </w:rPr>
        <w:t>any other prescribed matter.</w:t>
      </w:r>
    </w:p>
    <w:p w14:paraId="38EE703A" w14:textId="77777777" w:rsidR="00570EAC" w:rsidRDefault="00570EAC" w:rsidP="00570EAC">
      <w:pPr>
        <w:rPr>
          <w:rFonts w:cs="Times New Roman"/>
        </w:rPr>
      </w:pPr>
      <w:r>
        <w:t xml:space="preserve">The findings of a review or verification report should include a conclusion and recommendations if required. The process for arriving at these findings and any opinions stated should be well documented and referenced within the verification or review report. </w:t>
      </w:r>
    </w:p>
    <w:p w14:paraId="2E544061" w14:textId="77777777" w:rsidR="00570EAC" w:rsidRPr="00B21F9E" w:rsidRDefault="00570EAC" w:rsidP="00570EAC">
      <w:r>
        <w:t xml:space="preserve">An environmental auditor may use the title of ‘Environmental Auditor (appointed pursuant to the Environment Protection Act 2017)’ to sign documents prepared whilst carrying out functions pursuant to the Act or any other Acts. </w:t>
      </w:r>
    </w:p>
    <w:p w14:paraId="7136A4DF" w14:textId="77777777" w:rsidR="00570EAC" w:rsidRDefault="00570EAC" w:rsidP="001B07AE">
      <w:pPr>
        <w:pStyle w:val="Heading1"/>
        <w:ind w:firstLine="0"/>
      </w:pPr>
      <w:bookmarkStart w:id="38" w:name="_Toc185421801"/>
      <w:r w:rsidRPr="00594774">
        <w:t>References</w:t>
      </w:r>
      <w:r>
        <w:t xml:space="preserve"> and Documents</w:t>
      </w:r>
      <w:bookmarkEnd w:id="38"/>
    </w:p>
    <w:p w14:paraId="586004D5" w14:textId="77777777" w:rsidR="00570EAC" w:rsidRPr="00585A98" w:rsidRDefault="00570EAC" w:rsidP="00570EAC">
      <w:pPr>
        <w:pStyle w:val="BodyText2"/>
        <w:tabs>
          <w:tab w:val="left" w:pos="567"/>
        </w:tabs>
        <w:spacing w:after="120" w:line="240" w:lineRule="auto"/>
        <w:rPr>
          <w:rFonts w:asciiTheme="minorHAnsi" w:hAnsiTheme="minorHAnsi"/>
          <w:sz w:val="20"/>
        </w:rPr>
      </w:pPr>
      <w:r w:rsidRPr="00014146">
        <w:rPr>
          <w:rFonts w:asciiTheme="minorHAnsi" w:hAnsiTheme="minorHAnsi"/>
          <w:sz w:val="20"/>
        </w:rPr>
        <w:t xml:space="preserve">In carrying out any function of an environmental auditor under the </w:t>
      </w:r>
      <w:hyperlink r:id="rId28" w:history="1">
        <w:r w:rsidRPr="00014146">
          <w:rPr>
            <w:rStyle w:val="Hyperlink"/>
            <w:rFonts w:asciiTheme="minorHAnsi" w:hAnsiTheme="minorHAnsi"/>
            <w:sz w:val="20"/>
          </w:rPr>
          <w:t xml:space="preserve">EP Act </w:t>
        </w:r>
      </w:hyperlink>
      <w:r w:rsidRPr="00014146">
        <w:rPr>
          <w:rFonts w:asciiTheme="minorHAnsi" w:hAnsiTheme="minorHAnsi"/>
          <w:sz w:val="20"/>
        </w:rPr>
        <w:t xml:space="preserve"> or any other Act, the </w:t>
      </w:r>
      <w:r w:rsidRPr="00585A98">
        <w:rPr>
          <w:rFonts w:asciiTheme="minorHAnsi" w:hAnsiTheme="minorHAnsi"/>
          <w:sz w:val="20"/>
        </w:rPr>
        <w:t>environmental auditor must have regard to:</w:t>
      </w:r>
    </w:p>
    <w:p w14:paraId="76A648F3" w14:textId="77777777" w:rsidR="00570EAC" w:rsidRPr="00585A98" w:rsidRDefault="00570EAC" w:rsidP="007100A5">
      <w:pPr>
        <w:pStyle w:val="BodyText2"/>
        <w:numPr>
          <w:ilvl w:val="0"/>
          <w:numId w:val="26"/>
        </w:numPr>
        <w:tabs>
          <w:tab w:val="left" w:pos="567"/>
        </w:tabs>
        <w:spacing w:after="120" w:line="240" w:lineRule="auto"/>
        <w:rPr>
          <w:rFonts w:asciiTheme="minorHAnsi" w:hAnsiTheme="minorHAnsi"/>
          <w:sz w:val="20"/>
        </w:rPr>
      </w:pPr>
      <w:r w:rsidRPr="00585A98">
        <w:rPr>
          <w:rFonts w:asciiTheme="minorHAnsi" w:hAnsiTheme="minorHAnsi"/>
          <w:sz w:val="20"/>
        </w:rPr>
        <w:t xml:space="preserve"> any guidelines issued by the Authority under section 203 of the EP Act; and</w:t>
      </w:r>
    </w:p>
    <w:p w14:paraId="64498FDB" w14:textId="77777777" w:rsidR="00570EAC" w:rsidRPr="00585A98" w:rsidRDefault="00570EAC" w:rsidP="007100A5">
      <w:pPr>
        <w:pStyle w:val="BodyText2"/>
        <w:numPr>
          <w:ilvl w:val="0"/>
          <w:numId w:val="26"/>
        </w:numPr>
        <w:tabs>
          <w:tab w:val="left" w:pos="567"/>
        </w:tabs>
        <w:spacing w:after="120" w:line="240" w:lineRule="auto"/>
        <w:rPr>
          <w:rFonts w:asciiTheme="minorHAnsi" w:hAnsiTheme="minorHAnsi"/>
          <w:sz w:val="20"/>
        </w:rPr>
      </w:pPr>
      <w:r w:rsidRPr="00585A98">
        <w:rPr>
          <w:rFonts w:asciiTheme="minorHAnsi" w:hAnsiTheme="minorHAnsi"/>
          <w:sz w:val="20"/>
        </w:rPr>
        <w:t xml:space="preserve"> any relevant environment reference standard made under Part 5.2; and</w:t>
      </w:r>
    </w:p>
    <w:p w14:paraId="7520AEE1" w14:textId="77777777" w:rsidR="00570EAC" w:rsidRPr="00585A98" w:rsidRDefault="00570EAC" w:rsidP="007100A5">
      <w:pPr>
        <w:pStyle w:val="BodyText2"/>
        <w:numPr>
          <w:ilvl w:val="0"/>
          <w:numId w:val="26"/>
        </w:numPr>
        <w:tabs>
          <w:tab w:val="left" w:pos="567"/>
        </w:tabs>
        <w:spacing w:after="120" w:line="240" w:lineRule="auto"/>
        <w:rPr>
          <w:rFonts w:asciiTheme="minorHAnsi" w:hAnsiTheme="minorHAnsi"/>
          <w:sz w:val="20"/>
        </w:rPr>
      </w:pPr>
      <w:r w:rsidRPr="00585A98">
        <w:rPr>
          <w:rFonts w:asciiTheme="minorHAnsi" w:hAnsiTheme="minorHAnsi"/>
          <w:sz w:val="20"/>
        </w:rPr>
        <w:t xml:space="preserve"> any relevant compliance code made under Part 5.3; and</w:t>
      </w:r>
    </w:p>
    <w:p w14:paraId="01E1E447" w14:textId="77777777" w:rsidR="00570EAC" w:rsidRPr="00585A98" w:rsidRDefault="00570EAC" w:rsidP="007100A5">
      <w:pPr>
        <w:pStyle w:val="BodyText2"/>
        <w:numPr>
          <w:ilvl w:val="0"/>
          <w:numId w:val="26"/>
        </w:numPr>
        <w:tabs>
          <w:tab w:val="left" w:pos="567"/>
        </w:tabs>
        <w:spacing w:after="120" w:line="240" w:lineRule="auto"/>
        <w:rPr>
          <w:rFonts w:asciiTheme="minorHAnsi" w:hAnsiTheme="minorHAnsi"/>
          <w:sz w:val="20"/>
        </w:rPr>
      </w:pPr>
      <w:r w:rsidRPr="00585A98">
        <w:rPr>
          <w:rFonts w:asciiTheme="minorHAnsi" w:hAnsiTheme="minorHAnsi"/>
          <w:sz w:val="20"/>
        </w:rPr>
        <w:t xml:space="preserve"> any prescribed matter.</w:t>
      </w:r>
    </w:p>
    <w:p w14:paraId="51FF38E8" w14:textId="77777777" w:rsidR="00570EAC" w:rsidRPr="00CB3DC8" w:rsidRDefault="00570EAC" w:rsidP="00570EAC">
      <w:pPr>
        <w:pStyle w:val="BodyText2"/>
        <w:tabs>
          <w:tab w:val="left" w:pos="567"/>
        </w:tabs>
        <w:spacing w:after="120" w:line="240" w:lineRule="auto"/>
        <w:rPr>
          <w:rFonts w:asciiTheme="minorHAnsi" w:hAnsiTheme="minorHAnsi"/>
          <w:sz w:val="20"/>
        </w:rPr>
      </w:pPr>
      <w:r w:rsidRPr="00014146">
        <w:rPr>
          <w:rFonts w:asciiTheme="minorHAnsi" w:hAnsiTheme="minorHAnsi"/>
          <w:sz w:val="20"/>
        </w:rPr>
        <w:t xml:space="preserve">Below is a list (not exhaustive) of published guidelines and standards relevant to </w:t>
      </w:r>
      <w:r>
        <w:rPr>
          <w:rFonts w:asciiTheme="minorHAnsi" w:hAnsiTheme="minorHAnsi"/>
          <w:sz w:val="20"/>
        </w:rPr>
        <w:t xml:space="preserve">WEF verifications and reviews </w:t>
      </w:r>
      <w:r w:rsidRPr="00014146">
        <w:rPr>
          <w:rFonts w:asciiTheme="minorHAnsi" w:hAnsiTheme="minorHAnsi"/>
          <w:sz w:val="20"/>
        </w:rPr>
        <w:t xml:space="preserve">that the environmental auditor should refer to. EPA expects environmental auditors to check </w:t>
      </w:r>
      <w:hyperlink r:id="rId29" w:history="1">
        <w:r w:rsidRPr="00014146">
          <w:rPr>
            <w:rStyle w:val="Hyperlink"/>
            <w:rFonts w:asciiTheme="minorHAnsi" w:hAnsiTheme="minorHAnsi"/>
            <w:sz w:val="20"/>
          </w:rPr>
          <w:t xml:space="preserve">EPA’s webpage </w:t>
        </w:r>
      </w:hyperlink>
      <w:r w:rsidRPr="00014146">
        <w:rPr>
          <w:rFonts w:asciiTheme="minorHAnsi" w:hAnsiTheme="minorHAnsi"/>
          <w:sz w:val="20"/>
        </w:rPr>
        <w:t>for updated information and guidelines.</w:t>
      </w:r>
    </w:p>
    <w:p w14:paraId="4736F034" w14:textId="77777777" w:rsidR="00570EAC" w:rsidRDefault="00570EAC" w:rsidP="00570EAC">
      <w:pPr>
        <w:pStyle w:val="BodyText"/>
        <w:rPr>
          <w:b/>
          <w:bCs/>
        </w:rPr>
      </w:pPr>
    </w:p>
    <w:p w14:paraId="21A9D628" w14:textId="77777777" w:rsidR="00570EAC" w:rsidRPr="00F32A3C" w:rsidRDefault="00570EAC" w:rsidP="00570EAC">
      <w:pPr>
        <w:pStyle w:val="BodyText"/>
        <w:rPr>
          <w:b/>
          <w:bCs/>
        </w:rPr>
      </w:pPr>
      <w:r w:rsidRPr="00F32A3C">
        <w:rPr>
          <w:b/>
          <w:bCs/>
        </w:rPr>
        <w:t>Guidelines issued by the Authority under section 203 of the EP Act</w:t>
      </w:r>
    </w:p>
    <w:p w14:paraId="0B897927" w14:textId="77777777" w:rsidR="00570EAC" w:rsidRPr="008C41A4" w:rsidRDefault="00570EAC" w:rsidP="00570EAC">
      <w:pPr>
        <w:pStyle w:val="BodyText"/>
        <w:spacing w:before="120" w:after="120"/>
      </w:pPr>
      <w:hyperlink r:id="rId30" w:history="1">
        <w:r w:rsidRPr="00014146">
          <w:rPr>
            <w:rStyle w:val="Hyperlink"/>
            <w:rFonts w:asciiTheme="minorHAnsi" w:hAnsiTheme="minorHAnsi"/>
          </w:rPr>
          <w:t xml:space="preserve">Environmental auditor guidelines for appointment and conduct (publication 865) </w:t>
        </w:r>
      </w:hyperlink>
      <w:r w:rsidRPr="00014146">
        <w:t xml:space="preserve"> </w:t>
      </w:r>
    </w:p>
    <w:p w14:paraId="33F97E9F" w14:textId="77777777" w:rsidR="00570EAC" w:rsidRPr="00F32A3C" w:rsidRDefault="00570EAC" w:rsidP="00570EAC">
      <w:pPr>
        <w:pStyle w:val="BodyText"/>
        <w:spacing w:before="120" w:after="120"/>
        <w:rPr>
          <w:b/>
          <w:bCs/>
        </w:rPr>
      </w:pPr>
      <w:r w:rsidRPr="00F32A3C">
        <w:rPr>
          <w:b/>
          <w:bCs/>
        </w:rPr>
        <w:t>Subordinate legislation</w:t>
      </w:r>
    </w:p>
    <w:p w14:paraId="057B6F1C" w14:textId="77777777" w:rsidR="00570EAC" w:rsidRDefault="00570EAC" w:rsidP="00570EAC">
      <w:pPr>
        <w:pStyle w:val="BodyText"/>
        <w:spacing w:before="120" w:after="120"/>
        <w:rPr>
          <w:rStyle w:val="Hyperlink"/>
          <w:rFonts w:asciiTheme="minorHAnsi" w:hAnsiTheme="minorHAnsi"/>
        </w:rPr>
      </w:pPr>
      <w:hyperlink r:id="rId31" w:history="1">
        <w:r w:rsidRPr="00014146">
          <w:rPr>
            <w:rStyle w:val="Hyperlink"/>
            <w:rFonts w:asciiTheme="minorHAnsi" w:hAnsiTheme="minorHAnsi"/>
          </w:rPr>
          <w:t>Environment Protection Regulations, 2021 (Regulations 2021)</w:t>
        </w:r>
      </w:hyperlink>
    </w:p>
    <w:p w14:paraId="6B623460" w14:textId="77777777" w:rsidR="00570EAC" w:rsidRPr="00F32A3C" w:rsidRDefault="00570EAC" w:rsidP="00570EAC">
      <w:pPr>
        <w:pStyle w:val="BodyText"/>
        <w:spacing w:before="120" w:after="120"/>
      </w:pPr>
      <w:hyperlink r:id="rId32" w:history="1">
        <w:r w:rsidRPr="004B121C">
          <w:rPr>
            <w:rStyle w:val="Hyperlink"/>
            <w:rFonts w:asciiTheme="minorHAnsi" w:hAnsiTheme="minorHAnsi"/>
          </w:rPr>
          <w:t>Environment Protection Amendment (Wind Turbine Noise) Regulations 2022</w:t>
        </w:r>
      </w:hyperlink>
      <w:r>
        <w:br/>
      </w:r>
      <w:r>
        <w:rPr>
          <w:b/>
          <w:bCs/>
        </w:rPr>
        <w:br/>
      </w:r>
      <w:r w:rsidRPr="00F32A3C">
        <w:rPr>
          <w:b/>
          <w:bCs/>
        </w:rPr>
        <w:t xml:space="preserve">Planning </w:t>
      </w:r>
    </w:p>
    <w:p w14:paraId="31803159" w14:textId="66E95D6B" w:rsidR="00570EAC" w:rsidRPr="005270AB" w:rsidRDefault="00570EAC" w:rsidP="00570EAC">
      <w:pPr>
        <w:pStyle w:val="BodyText"/>
        <w:spacing w:before="120" w:after="120"/>
      </w:pPr>
      <w:hyperlink r:id="rId33" w:history="1">
        <w:r w:rsidRPr="00F32A3C">
          <w:rPr>
            <w:rStyle w:val="Hyperlink"/>
          </w:rPr>
          <w:t>Planning Guidelines for Development of Wind Energy Facilities</w:t>
        </w:r>
      </w:hyperlink>
      <w:r>
        <w:t xml:space="preserve"> </w:t>
      </w:r>
      <w:r w:rsidR="007F6E37">
        <w:rPr>
          <w:rStyle w:val="EndnoteReference"/>
        </w:rPr>
        <w:endnoteReference w:id="2"/>
      </w:r>
    </w:p>
    <w:p w14:paraId="1DF20185" w14:textId="0E7C4E31" w:rsidR="00570EAC" w:rsidRDefault="00B14BA8" w:rsidP="00570EAC">
      <w:pPr>
        <w:pStyle w:val="BodyText2"/>
        <w:tabs>
          <w:tab w:val="left" w:pos="357"/>
          <w:tab w:val="left" w:pos="567"/>
        </w:tabs>
        <w:spacing w:before="120" w:after="120" w:line="240" w:lineRule="auto"/>
        <w:rPr>
          <w:rFonts w:asciiTheme="minorHAnsi" w:hAnsiTheme="minorHAnsi"/>
          <w:sz w:val="20"/>
        </w:rPr>
      </w:pPr>
      <w:hyperlink r:id="rId34" w:history="1">
        <w:r w:rsidR="00570EAC" w:rsidRPr="00B14BA8">
          <w:rPr>
            <w:rStyle w:val="Hyperlink"/>
            <w:rFonts w:asciiTheme="minorHAnsi" w:hAnsiTheme="minorHAnsi"/>
            <w:sz w:val="20"/>
          </w:rPr>
          <w:t>Victoria Planning Provisions (clause 52.32)</w:t>
        </w:r>
      </w:hyperlink>
      <w:r w:rsidR="00570EAC" w:rsidRPr="00014146">
        <w:rPr>
          <w:rFonts w:asciiTheme="minorHAnsi" w:hAnsiTheme="minorHAnsi"/>
          <w:sz w:val="20"/>
        </w:rPr>
        <w:t xml:space="preserve"> </w:t>
      </w:r>
    </w:p>
    <w:p w14:paraId="68310B27" w14:textId="531F56C4" w:rsidR="00570EAC" w:rsidRPr="008C41A4" w:rsidRDefault="00B14BA8" w:rsidP="00570EAC">
      <w:pPr>
        <w:pStyle w:val="BodyText2"/>
        <w:tabs>
          <w:tab w:val="left" w:pos="357"/>
          <w:tab w:val="left" w:pos="567"/>
        </w:tabs>
        <w:spacing w:before="120" w:after="120" w:line="240" w:lineRule="auto"/>
        <w:rPr>
          <w:rFonts w:asciiTheme="minorHAnsi" w:hAnsiTheme="minorHAnsi"/>
          <w:sz w:val="20"/>
        </w:rPr>
      </w:pPr>
      <w:hyperlink r:id="rId35" w:history="1">
        <w:r w:rsidR="00570EAC" w:rsidRPr="00B14BA8">
          <w:rPr>
            <w:rStyle w:val="Hyperlink"/>
            <w:rFonts w:asciiTheme="minorHAnsi" w:hAnsiTheme="minorHAnsi"/>
            <w:sz w:val="20"/>
          </w:rPr>
          <w:t>Wind Energy Facilit</w:t>
        </w:r>
        <w:r w:rsidR="00570EAC" w:rsidRPr="00B14BA8">
          <w:rPr>
            <w:rStyle w:val="Hyperlink"/>
            <w:rFonts w:asciiTheme="minorHAnsi" w:hAnsiTheme="minorHAnsi"/>
            <w:sz w:val="20"/>
          </w:rPr>
          <w:t>i</w:t>
        </w:r>
        <w:r w:rsidR="00570EAC" w:rsidRPr="00B14BA8">
          <w:rPr>
            <w:rStyle w:val="Hyperlink"/>
            <w:rFonts w:asciiTheme="minorHAnsi" w:hAnsiTheme="minorHAnsi"/>
            <w:sz w:val="20"/>
          </w:rPr>
          <w:t>es</w:t>
        </w:r>
      </w:hyperlink>
      <w:r w:rsidR="00570EAC">
        <w:rPr>
          <w:rFonts w:asciiTheme="minorHAnsi" w:hAnsiTheme="minorHAnsi"/>
          <w:sz w:val="20"/>
        </w:rPr>
        <w:t xml:space="preserve"> (DTP landing page)</w:t>
      </w:r>
    </w:p>
    <w:p w14:paraId="3C85CE14" w14:textId="77777777" w:rsidR="00570EAC" w:rsidRPr="00F32A3C" w:rsidRDefault="00570EAC" w:rsidP="00570EAC">
      <w:pPr>
        <w:pStyle w:val="BodyText"/>
        <w:spacing w:before="120" w:after="120"/>
        <w:rPr>
          <w:b/>
          <w:bCs/>
        </w:rPr>
      </w:pPr>
      <w:r w:rsidRPr="00F32A3C">
        <w:rPr>
          <w:b/>
          <w:bCs/>
        </w:rPr>
        <w:t>Standards</w:t>
      </w:r>
    </w:p>
    <w:p w14:paraId="743FB938" w14:textId="77777777" w:rsidR="00570EAC" w:rsidRDefault="00570EAC" w:rsidP="00570EAC">
      <w:pPr>
        <w:pStyle w:val="BodyText"/>
        <w:spacing w:before="120" w:after="120"/>
      </w:pPr>
      <w:r>
        <w:t>New Zealand Standard NZS 6808:1998 Acoustics - The Assessment and Measurement of Sound from Wind Turbine Generators</w:t>
      </w:r>
    </w:p>
    <w:p w14:paraId="4BB17F05" w14:textId="77777777" w:rsidR="00570EAC" w:rsidRDefault="00570EAC" w:rsidP="00570EAC">
      <w:pPr>
        <w:pStyle w:val="BodyText"/>
        <w:spacing w:before="120" w:after="120"/>
      </w:pPr>
      <w:r>
        <w:t>New Zealand Standard NZS 6808:2010 Acoustics – Wind farm noise</w:t>
      </w:r>
    </w:p>
    <w:p w14:paraId="7362CF62" w14:textId="77777777" w:rsidR="00570EAC" w:rsidRDefault="00570EAC" w:rsidP="00570EAC">
      <w:pPr>
        <w:spacing w:before="120" w:after="120"/>
        <w:rPr>
          <w:b/>
          <w:bCs/>
        </w:rPr>
      </w:pPr>
      <w:r w:rsidRPr="00014146">
        <w:rPr>
          <w:b/>
          <w:bCs/>
        </w:rPr>
        <w:t>Other Published Guidelines</w:t>
      </w:r>
    </w:p>
    <w:p w14:paraId="30BAEA5F" w14:textId="3E1F7104" w:rsidR="00570EAC" w:rsidRPr="0094405F" w:rsidRDefault="00AB7CDE" w:rsidP="00570EAC">
      <w:pPr>
        <w:spacing w:before="120" w:after="120"/>
      </w:pPr>
      <w:hyperlink r:id="rId36" w:history="1">
        <w:r w:rsidR="00570EAC" w:rsidRPr="0094405F">
          <w:rPr>
            <w:rStyle w:val="Hyperlink"/>
          </w:rPr>
          <w:t>W</w:t>
        </w:r>
        <w:r w:rsidR="000C602D" w:rsidRPr="0094405F">
          <w:rPr>
            <w:rStyle w:val="Hyperlink"/>
          </w:rPr>
          <w:t>ind Energy</w:t>
        </w:r>
        <w:r w:rsidR="00760A99" w:rsidRPr="0094405F">
          <w:rPr>
            <w:rStyle w:val="Hyperlink"/>
          </w:rPr>
          <w:t xml:space="preserve"> Facility Turbine Noise</w:t>
        </w:r>
        <w:r w:rsidR="00570EAC" w:rsidRPr="0094405F">
          <w:rPr>
            <w:rStyle w:val="Hyperlink"/>
          </w:rPr>
          <w:t xml:space="preserve"> Technical </w:t>
        </w:r>
        <w:r w:rsidR="007A1E90" w:rsidRPr="0094405F">
          <w:rPr>
            <w:rStyle w:val="Hyperlink"/>
          </w:rPr>
          <w:t>G</w:t>
        </w:r>
        <w:r w:rsidR="00570EAC" w:rsidRPr="0094405F">
          <w:rPr>
            <w:rStyle w:val="Hyperlink"/>
          </w:rPr>
          <w:t>uidelines</w:t>
        </w:r>
      </w:hyperlink>
      <w:r w:rsidR="00570EAC" w:rsidRPr="0094405F">
        <w:t xml:space="preserve"> </w:t>
      </w:r>
    </w:p>
    <w:p w14:paraId="0DBE1D73" w14:textId="77777777" w:rsidR="00570EAC" w:rsidRDefault="00570EAC" w:rsidP="00570EAC">
      <w:pPr>
        <w:spacing w:before="120" w:after="120"/>
      </w:pPr>
      <w:hyperlink r:id="rId37" w:history="1">
        <w:r w:rsidRPr="00E371C8">
          <w:rPr>
            <w:rStyle w:val="Hyperlink"/>
          </w:rPr>
          <w:t>Wind Energy Facility Turbine Noise Regulation Guidelines</w:t>
        </w:r>
      </w:hyperlink>
    </w:p>
    <w:p w14:paraId="517C7D92" w14:textId="77777777" w:rsidR="00570EAC" w:rsidRDefault="00570EAC" w:rsidP="00570EAC">
      <w:pPr>
        <w:spacing w:before="0" w:after="0"/>
      </w:pPr>
    </w:p>
    <w:p w14:paraId="2FEA3E1B" w14:textId="77777777" w:rsidR="00570EAC" w:rsidRDefault="00570EAC" w:rsidP="00570EAC">
      <w:pPr>
        <w:spacing w:before="0" w:after="160" w:line="259" w:lineRule="auto"/>
        <w:rPr>
          <w:rFonts w:eastAsiaTheme="majorEastAsia" w:cstheme="majorBidi"/>
          <w:color w:val="005FB4"/>
          <w:sz w:val="36"/>
          <w:szCs w:val="32"/>
        </w:rPr>
      </w:pP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r>
        <w:rPr>
          <w:rFonts w:eastAsiaTheme="majorEastAsia" w:cstheme="majorBidi"/>
          <w:color w:val="005FB4"/>
          <w:sz w:val="36"/>
          <w:szCs w:val="32"/>
        </w:rPr>
        <w:br/>
      </w:r>
    </w:p>
    <w:p w14:paraId="485D5325" w14:textId="77777777" w:rsidR="00570EAC" w:rsidRDefault="00570EAC" w:rsidP="001B07AE">
      <w:pPr>
        <w:pStyle w:val="Heading1"/>
        <w:ind w:firstLine="0"/>
      </w:pPr>
      <w:bookmarkStart w:id="39" w:name="_Toc185421802"/>
      <w:r w:rsidRPr="00594774">
        <w:t xml:space="preserve">Appendix A – </w:t>
      </w:r>
      <w:r>
        <w:t>Minimum requirements pre-construction Verification Checklist</w:t>
      </w:r>
      <w:bookmarkEnd w:id="39"/>
    </w:p>
    <w:tbl>
      <w:tblPr>
        <w:tblStyle w:val="TableGrid"/>
        <w:tblW w:w="0" w:type="auto"/>
        <w:tblLayout w:type="fixed"/>
        <w:tblLook w:val="04A0" w:firstRow="1" w:lastRow="0" w:firstColumn="1" w:lastColumn="0" w:noHBand="0" w:noVBand="1"/>
      </w:tblPr>
      <w:tblGrid>
        <w:gridCol w:w="1724"/>
        <w:gridCol w:w="4083"/>
        <w:gridCol w:w="1418"/>
        <w:gridCol w:w="1417"/>
        <w:gridCol w:w="1552"/>
      </w:tblGrid>
      <w:tr w:rsidR="00570EAC" w:rsidRPr="001D5D32" w14:paraId="2225F8F4" w14:textId="77777777" w:rsidTr="001B07AE">
        <w:tc>
          <w:tcPr>
            <w:tcW w:w="1724" w:type="dxa"/>
            <w:shd w:val="clear" w:color="auto" w:fill="D9D9D9" w:themeFill="background2" w:themeFillShade="D9"/>
          </w:tcPr>
          <w:p w14:paraId="3F4B9B44" w14:textId="77777777" w:rsidR="00570EAC" w:rsidRPr="009B1BC2" w:rsidRDefault="00570EAC">
            <w:pPr>
              <w:rPr>
                <w:b/>
                <w:bCs/>
                <w:sz w:val="18"/>
                <w:szCs w:val="18"/>
              </w:rPr>
            </w:pPr>
            <w:r w:rsidRPr="009B1BC2">
              <w:rPr>
                <w:b/>
                <w:bCs/>
                <w:sz w:val="18"/>
                <w:szCs w:val="18"/>
              </w:rPr>
              <w:t>NZS6808:2010 Section/Clause</w:t>
            </w:r>
          </w:p>
        </w:tc>
        <w:tc>
          <w:tcPr>
            <w:tcW w:w="4083" w:type="dxa"/>
            <w:shd w:val="clear" w:color="auto" w:fill="D9D9D9" w:themeFill="background2" w:themeFillShade="D9"/>
          </w:tcPr>
          <w:p w14:paraId="52905DF6" w14:textId="77777777" w:rsidR="00570EAC" w:rsidRPr="009B1BC2" w:rsidRDefault="00570EAC">
            <w:pPr>
              <w:rPr>
                <w:b/>
                <w:bCs/>
                <w:sz w:val="18"/>
                <w:szCs w:val="18"/>
              </w:rPr>
            </w:pPr>
            <w:r w:rsidRPr="009B1BC2">
              <w:rPr>
                <w:b/>
                <w:bCs/>
                <w:sz w:val="18"/>
                <w:szCs w:val="18"/>
              </w:rPr>
              <w:t>NZS 6808:2010 Requirement</w:t>
            </w:r>
          </w:p>
        </w:tc>
        <w:tc>
          <w:tcPr>
            <w:tcW w:w="1418" w:type="dxa"/>
            <w:shd w:val="clear" w:color="auto" w:fill="D9D9D9" w:themeFill="background2" w:themeFillShade="D9"/>
          </w:tcPr>
          <w:p w14:paraId="0771938B" w14:textId="77777777" w:rsidR="00570EAC" w:rsidRPr="009B1BC2" w:rsidRDefault="00570EAC">
            <w:pPr>
              <w:rPr>
                <w:b/>
                <w:bCs/>
                <w:sz w:val="18"/>
                <w:szCs w:val="18"/>
              </w:rPr>
            </w:pPr>
            <w:r w:rsidRPr="009B1BC2">
              <w:rPr>
                <w:b/>
                <w:bCs/>
                <w:sz w:val="18"/>
                <w:szCs w:val="18"/>
              </w:rPr>
              <w:t>Reference from Information Source</w:t>
            </w:r>
          </w:p>
        </w:tc>
        <w:tc>
          <w:tcPr>
            <w:tcW w:w="1417" w:type="dxa"/>
            <w:shd w:val="clear" w:color="auto" w:fill="D9D9D9" w:themeFill="background2" w:themeFillShade="D9"/>
          </w:tcPr>
          <w:p w14:paraId="2B35E190" w14:textId="77777777" w:rsidR="00570EAC" w:rsidRPr="009B1BC2" w:rsidRDefault="00570EAC">
            <w:pPr>
              <w:rPr>
                <w:b/>
                <w:bCs/>
                <w:sz w:val="18"/>
                <w:szCs w:val="18"/>
              </w:rPr>
            </w:pPr>
            <w:r w:rsidRPr="009B1BC2">
              <w:rPr>
                <w:b/>
                <w:bCs/>
                <w:sz w:val="18"/>
                <w:szCs w:val="18"/>
              </w:rPr>
              <w:t>Assessment/Observations/ Conclusions</w:t>
            </w:r>
          </w:p>
        </w:tc>
        <w:tc>
          <w:tcPr>
            <w:tcW w:w="1552" w:type="dxa"/>
            <w:shd w:val="clear" w:color="auto" w:fill="D9D9D9" w:themeFill="background2" w:themeFillShade="D9"/>
          </w:tcPr>
          <w:p w14:paraId="4D1B0F47" w14:textId="77777777" w:rsidR="00570EAC" w:rsidRPr="009B1BC2" w:rsidRDefault="00570EAC">
            <w:pPr>
              <w:rPr>
                <w:b/>
                <w:bCs/>
                <w:sz w:val="18"/>
                <w:szCs w:val="18"/>
              </w:rPr>
            </w:pPr>
            <w:r w:rsidRPr="009B1BC2">
              <w:rPr>
                <w:b/>
                <w:bCs/>
                <w:sz w:val="18"/>
                <w:szCs w:val="18"/>
              </w:rPr>
              <w:t>Compliance</w:t>
            </w:r>
          </w:p>
        </w:tc>
      </w:tr>
      <w:tr w:rsidR="00570EAC" w14:paraId="4F3484AD" w14:textId="77777777">
        <w:tc>
          <w:tcPr>
            <w:tcW w:w="1724" w:type="dxa"/>
            <w:vMerge w:val="restart"/>
          </w:tcPr>
          <w:p w14:paraId="25CC5A2C" w14:textId="77777777" w:rsidR="00570EAC" w:rsidRPr="009B1BC2" w:rsidRDefault="00570EAC">
            <w:pPr>
              <w:rPr>
                <w:sz w:val="18"/>
                <w:szCs w:val="18"/>
              </w:rPr>
            </w:pPr>
            <w:r w:rsidRPr="009B1BC2">
              <w:rPr>
                <w:sz w:val="18"/>
                <w:szCs w:val="18"/>
              </w:rPr>
              <w:t>Definitions</w:t>
            </w:r>
          </w:p>
        </w:tc>
        <w:tc>
          <w:tcPr>
            <w:tcW w:w="4083" w:type="dxa"/>
          </w:tcPr>
          <w:p w14:paraId="2BABFFEF" w14:textId="77777777" w:rsidR="00570EAC" w:rsidRPr="009B1BC2" w:rsidRDefault="00570EAC">
            <w:pPr>
              <w:rPr>
                <w:sz w:val="18"/>
                <w:szCs w:val="18"/>
              </w:rPr>
            </w:pPr>
            <w:r w:rsidRPr="009B1BC2">
              <w:rPr>
                <w:sz w:val="18"/>
                <w:szCs w:val="18"/>
              </w:rPr>
              <w:t>Measurement time: 10min accuracy 1% i.e. 6 secs</w:t>
            </w:r>
          </w:p>
        </w:tc>
        <w:tc>
          <w:tcPr>
            <w:tcW w:w="1418" w:type="dxa"/>
          </w:tcPr>
          <w:p w14:paraId="00864547" w14:textId="77777777" w:rsidR="00570EAC" w:rsidRPr="009B1BC2" w:rsidRDefault="00570EAC">
            <w:pPr>
              <w:rPr>
                <w:sz w:val="18"/>
                <w:szCs w:val="18"/>
              </w:rPr>
            </w:pPr>
          </w:p>
        </w:tc>
        <w:tc>
          <w:tcPr>
            <w:tcW w:w="1417" w:type="dxa"/>
          </w:tcPr>
          <w:p w14:paraId="3A1C52EA" w14:textId="77777777" w:rsidR="00570EAC" w:rsidRPr="009B1BC2" w:rsidRDefault="00570EAC">
            <w:pPr>
              <w:rPr>
                <w:sz w:val="18"/>
                <w:szCs w:val="18"/>
              </w:rPr>
            </w:pPr>
          </w:p>
        </w:tc>
        <w:tc>
          <w:tcPr>
            <w:tcW w:w="1552" w:type="dxa"/>
          </w:tcPr>
          <w:p w14:paraId="6BA5B598" w14:textId="77777777" w:rsidR="00570EAC" w:rsidRPr="009B1BC2" w:rsidRDefault="00570EAC">
            <w:pPr>
              <w:rPr>
                <w:sz w:val="18"/>
                <w:szCs w:val="18"/>
              </w:rPr>
            </w:pPr>
          </w:p>
        </w:tc>
      </w:tr>
      <w:tr w:rsidR="00570EAC" w14:paraId="4540D5FA" w14:textId="77777777">
        <w:tc>
          <w:tcPr>
            <w:tcW w:w="1724" w:type="dxa"/>
            <w:vMerge/>
          </w:tcPr>
          <w:p w14:paraId="2CD2AF73" w14:textId="77777777" w:rsidR="00570EAC" w:rsidRPr="009B1BC2" w:rsidRDefault="00570EAC">
            <w:pPr>
              <w:rPr>
                <w:sz w:val="18"/>
                <w:szCs w:val="18"/>
              </w:rPr>
            </w:pPr>
          </w:p>
        </w:tc>
        <w:tc>
          <w:tcPr>
            <w:tcW w:w="4083" w:type="dxa"/>
          </w:tcPr>
          <w:p w14:paraId="29A19703" w14:textId="77777777" w:rsidR="00570EAC" w:rsidRPr="009B1BC2" w:rsidRDefault="00570EAC">
            <w:pPr>
              <w:rPr>
                <w:sz w:val="18"/>
                <w:szCs w:val="18"/>
              </w:rPr>
            </w:pPr>
            <w:r w:rsidRPr="009B1BC2">
              <w:rPr>
                <w:sz w:val="18"/>
                <w:szCs w:val="18"/>
              </w:rPr>
              <w:t>Noise Limit: not to be exceeded</w:t>
            </w:r>
          </w:p>
        </w:tc>
        <w:tc>
          <w:tcPr>
            <w:tcW w:w="1418" w:type="dxa"/>
          </w:tcPr>
          <w:p w14:paraId="372B0576" w14:textId="77777777" w:rsidR="00570EAC" w:rsidRPr="009B1BC2" w:rsidRDefault="00570EAC">
            <w:pPr>
              <w:rPr>
                <w:sz w:val="18"/>
                <w:szCs w:val="18"/>
              </w:rPr>
            </w:pPr>
          </w:p>
        </w:tc>
        <w:tc>
          <w:tcPr>
            <w:tcW w:w="1417" w:type="dxa"/>
          </w:tcPr>
          <w:p w14:paraId="087D62A0" w14:textId="77777777" w:rsidR="00570EAC" w:rsidRPr="009B1BC2" w:rsidRDefault="00570EAC">
            <w:pPr>
              <w:rPr>
                <w:sz w:val="18"/>
                <w:szCs w:val="18"/>
              </w:rPr>
            </w:pPr>
          </w:p>
        </w:tc>
        <w:tc>
          <w:tcPr>
            <w:tcW w:w="1552" w:type="dxa"/>
          </w:tcPr>
          <w:p w14:paraId="4D3D5709" w14:textId="77777777" w:rsidR="00570EAC" w:rsidRPr="009B1BC2" w:rsidRDefault="00570EAC">
            <w:pPr>
              <w:rPr>
                <w:sz w:val="18"/>
                <w:szCs w:val="18"/>
              </w:rPr>
            </w:pPr>
          </w:p>
        </w:tc>
      </w:tr>
      <w:tr w:rsidR="00570EAC" w14:paraId="76ACB932" w14:textId="77777777">
        <w:tc>
          <w:tcPr>
            <w:tcW w:w="1724" w:type="dxa"/>
            <w:vMerge/>
          </w:tcPr>
          <w:p w14:paraId="635DAC43" w14:textId="77777777" w:rsidR="00570EAC" w:rsidRPr="009B1BC2" w:rsidRDefault="00570EAC">
            <w:pPr>
              <w:rPr>
                <w:sz w:val="18"/>
                <w:szCs w:val="18"/>
              </w:rPr>
            </w:pPr>
          </w:p>
        </w:tc>
        <w:tc>
          <w:tcPr>
            <w:tcW w:w="4083" w:type="dxa"/>
          </w:tcPr>
          <w:p w14:paraId="1BA67B61" w14:textId="77777777" w:rsidR="00570EAC" w:rsidRPr="009B1BC2" w:rsidRDefault="00570EAC">
            <w:pPr>
              <w:rPr>
                <w:sz w:val="18"/>
                <w:szCs w:val="18"/>
              </w:rPr>
            </w:pPr>
            <w:r w:rsidRPr="009B1BC2">
              <w:rPr>
                <w:sz w:val="18"/>
                <w:szCs w:val="18"/>
              </w:rPr>
              <w:t>Notional Boundary: A line 20m from any side of a noise sensitive location</w:t>
            </w:r>
          </w:p>
        </w:tc>
        <w:tc>
          <w:tcPr>
            <w:tcW w:w="1418" w:type="dxa"/>
          </w:tcPr>
          <w:p w14:paraId="5CD80770" w14:textId="77777777" w:rsidR="00570EAC" w:rsidRPr="009B1BC2" w:rsidRDefault="00570EAC">
            <w:pPr>
              <w:rPr>
                <w:sz w:val="18"/>
                <w:szCs w:val="18"/>
              </w:rPr>
            </w:pPr>
          </w:p>
        </w:tc>
        <w:tc>
          <w:tcPr>
            <w:tcW w:w="1417" w:type="dxa"/>
          </w:tcPr>
          <w:p w14:paraId="66A22D4D" w14:textId="77777777" w:rsidR="00570EAC" w:rsidRPr="009B1BC2" w:rsidRDefault="00570EAC">
            <w:pPr>
              <w:rPr>
                <w:sz w:val="18"/>
                <w:szCs w:val="18"/>
              </w:rPr>
            </w:pPr>
          </w:p>
        </w:tc>
        <w:tc>
          <w:tcPr>
            <w:tcW w:w="1552" w:type="dxa"/>
          </w:tcPr>
          <w:p w14:paraId="76B0C61A" w14:textId="77777777" w:rsidR="00570EAC" w:rsidRPr="009B1BC2" w:rsidRDefault="00570EAC">
            <w:pPr>
              <w:rPr>
                <w:sz w:val="18"/>
                <w:szCs w:val="18"/>
              </w:rPr>
            </w:pPr>
          </w:p>
        </w:tc>
      </w:tr>
      <w:tr w:rsidR="00570EAC" w14:paraId="3AEC744E" w14:textId="77777777">
        <w:tc>
          <w:tcPr>
            <w:tcW w:w="1724" w:type="dxa"/>
            <w:vMerge/>
          </w:tcPr>
          <w:p w14:paraId="5B49A6A1" w14:textId="77777777" w:rsidR="00570EAC" w:rsidRPr="009B1BC2" w:rsidRDefault="00570EAC">
            <w:pPr>
              <w:rPr>
                <w:sz w:val="18"/>
                <w:szCs w:val="18"/>
              </w:rPr>
            </w:pPr>
          </w:p>
        </w:tc>
        <w:tc>
          <w:tcPr>
            <w:tcW w:w="4083" w:type="dxa"/>
          </w:tcPr>
          <w:p w14:paraId="338A44E2" w14:textId="77777777" w:rsidR="00570EAC" w:rsidRPr="009B1BC2" w:rsidRDefault="00570EAC">
            <w:pPr>
              <w:rPr>
                <w:sz w:val="18"/>
                <w:szCs w:val="18"/>
              </w:rPr>
            </w:pPr>
            <w:r w:rsidRPr="009B1BC2">
              <w:rPr>
                <w:sz w:val="18"/>
                <w:szCs w:val="18"/>
              </w:rPr>
              <w:t>Post</w:t>
            </w:r>
            <w:r w:rsidRPr="009B1BC2">
              <w:rPr>
                <w:rFonts w:ascii="Times New Roman" w:hAnsi="Times New Roman" w:cs="Times New Roman"/>
                <w:sz w:val="18"/>
                <w:szCs w:val="18"/>
              </w:rPr>
              <w:t>‐</w:t>
            </w:r>
            <w:r w:rsidRPr="009B1BC2">
              <w:rPr>
                <w:sz w:val="18"/>
                <w:szCs w:val="18"/>
              </w:rPr>
              <w:t>installation sound level: A weighted L90 centile level</w:t>
            </w:r>
          </w:p>
        </w:tc>
        <w:tc>
          <w:tcPr>
            <w:tcW w:w="1418" w:type="dxa"/>
          </w:tcPr>
          <w:p w14:paraId="5A815623" w14:textId="77777777" w:rsidR="00570EAC" w:rsidRPr="009B1BC2" w:rsidRDefault="00570EAC">
            <w:pPr>
              <w:rPr>
                <w:sz w:val="18"/>
                <w:szCs w:val="18"/>
              </w:rPr>
            </w:pPr>
          </w:p>
        </w:tc>
        <w:tc>
          <w:tcPr>
            <w:tcW w:w="1417" w:type="dxa"/>
          </w:tcPr>
          <w:p w14:paraId="2ED253DC" w14:textId="77777777" w:rsidR="00570EAC" w:rsidRPr="009B1BC2" w:rsidRDefault="00570EAC">
            <w:pPr>
              <w:rPr>
                <w:sz w:val="18"/>
                <w:szCs w:val="18"/>
              </w:rPr>
            </w:pPr>
          </w:p>
        </w:tc>
        <w:tc>
          <w:tcPr>
            <w:tcW w:w="1552" w:type="dxa"/>
          </w:tcPr>
          <w:p w14:paraId="55E7DBEA" w14:textId="77777777" w:rsidR="00570EAC" w:rsidRPr="009B1BC2" w:rsidRDefault="00570EAC">
            <w:pPr>
              <w:rPr>
                <w:sz w:val="18"/>
                <w:szCs w:val="18"/>
              </w:rPr>
            </w:pPr>
          </w:p>
        </w:tc>
      </w:tr>
      <w:tr w:rsidR="00570EAC" w14:paraId="35A8B302" w14:textId="77777777">
        <w:tc>
          <w:tcPr>
            <w:tcW w:w="1724" w:type="dxa"/>
            <w:vMerge/>
          </w:tcPr>
          <w:p w14:paraId="1C369514" w14:textId="77777777" w:rsidR="00570EAC" w:rsidRPr="009B1BC2" w:rsidRDefault="00570EAC">
            <w:pPr>
              <w:rPr>
                <w:sz w:val="18"/>
                <w:szCs w:val="18"/>
              </w:rPr>
            </w:pPr>
          </w:p>
        </w:tc>
        <w:tc>
          <w:tcPr>
            <w:tcW w:w="4083" w:type="dxa"/>
          </w:tcPr>
          <w:p w14:paraId="7501D157" w14:textId="77777777" w:rsidR="00570EAC" w:rsidRPr="009B1BC2" w:rsidRDefault="00570EAC">
            <w:pPr>
              <w:rPr>
                <w:sz w:val="18"/>
                <w:szCs w:val="18"/>
              </w:rPr>
            </w:pPr>
            <w:r w:rsidRPr="009B1BC2">
              <w:rPr>
                <w:sz w:val="18"/>
                <w:szCs w:val="18"/>
              </w:rPr>
              <w:t>Cut in speed typical: 4 m per sec. Shut down 25 m per sec</w:t>
            </w:r>
          </w:p>
        </w:tc>
        <w:tc>
          <w:tcPr>
            <w:tcW w:w="1418" w:type="dxa"/>
          </w:tcPr>
          <w:p w14:paraId="61C8F5D5" w14:textId="77777777" w:rsidR="00570EAC" w:rsidRPr="009B1BC2" w:rsidRDefault="00570EAC">
            <w:pPr>
              <w:rPr>
                <w:sz w:val="18"/>
                <w:szCs w:val="18"/>
              </w:rPr>
            </w:pPr>
          </w:p>
        </w:tc>
        <w:tc>
          <w:tcPr>
            <w:tcW w:w="1417" w:type="dxa"/>
          </w:tcPr>
          <w:p w14:paraId="758BD68D" w14:textId="77777777" w:rsidR="00570EAC" w:rsidRPr="009B1BC2" w:rsidRDefault="00570EAC">
            <w:pPr>
              <w:rPr>
                <w:sz w:val="18"/>
                <w:szCs w:val="18"/>
              </w:rPr>
            </w:pPr>
          </w:p>
        </w:tc>
        <w:tc>
          <w:tcPr>
            <w:tcW w:w="1552" w:type="dxa"/>
          </w:tcPr>
          <w:p w14:paraId="10B2C7D3" w14:textId="77777777" w:rsidR="00570EAC" w:rsidRPr="009B1BC2" w:rsidRDefault="00570EAC">
            <w:pPr>
              <w:rPr>
                <w:sz w:val="18"/>
                <w:szCs w:val="18"/>
              </w:rPr>
            </w:pPr>
          </w:p>
        </w:tc>
      </w:tr>
      <w:tr w:rsidR="00570EAC" w14:paraId="3AC83D71" w14:textId="77777777">
        <w:tc>
          <w:tcPr>
            <w:tcW w:w="1724" w:type="dxa"/>
          </w:tcPr>
          <w:p w14:paraId="23E826E6" w14:textId="77777777" w:rsidR="00570EAC" w:rsidRPr="009B1BC2" w:rsidRDefault="00570EAC">
            <w:pPr>
              <w:rPr>
                <w:sz w:val="18"/>
                <w:szCs w:val="18"/>
              </w:rPr>
            </w:pPr>
            <w:r w:rsidRPr="009B1BC2">
              <w:rPr>
                <w:sz w:val="18"/>
                <w:szCs w:val="18"/>
              </w:rPr>
              <w:t xml:space="preserve">3.1 </w:t>
            </w:r>
          </w:p>
        </w:tc>
        <w:tc>
          <w:tcPr>
            <w:tcW w:w="4083" w:type="dxa"/>
          </w:tcPr>
          <w:p w14:paraId="1C2910DC" w14:textId="77777777" w:rsidR="00570EAC" w:rsidRPr="009B1BC2" w:rsidRDefault="00570EAC">
            <w:pPr>
              <w:rPr>
                <w:sz w:val="18"/>
                <w:szCs w:val="18"/>
              </w:rPr>
            </w:pPr>
            <w:r w:rsidRPr="009B1BC2">
              <w:rPr>
                <w:sz w:val="18"/>
                <w:szCs w:val="18"/>
              </w:rPr>
              <w:t>Metric for wind farm sound: A weighted L90 centile level i.e</w:t>
            </w:r>
            <w:r>
              <w:rPr>
                <w:sz w:val="18"/>
                <w:szCs w:val="18"/>
              </w:rPr>
              <w:t>.</w:t>
            </w:r>
            <w:r w:rsidRPr="009B1BC2">
              <w:rPr>
                <w:sz w:val="18"/>
                <w:szCs w:val="18"/>
              </w:rPr>
              <w:t xml:space="preserve"> dB L90 (10min)</w:t>
            </w:r>
          </w:p>
        </w:tc>
        <w:tc>
          <w:tcPr>
            <w:tcW w:w="1418" w:type="dxa"/>
          </w:tcPr>
          <w:p w14:paraId="6E789073" w14:textId="77777777" w:rsidR="00570EAC" w:rsidRPr="009B1BC2" w:rsidRDefault="00570EAC">
            <w:pPr>
              <w:rPr>
                <w:sz w:val="18"/>
                <w:szCs w:val="18"/>
              </w:rPr>
            </w:pPr>
          </w:p>
        </w:tc>
        <w:tc>
          <w:tcPr>
            <w:tcW w:w="1417" w:type="dxa"/>
          </w:tcPr>
          <w:p w14:paraId="224A8563" w14:textId="77777777" w:rsidR="00570EAC" w:rsidRPr="009B1BC2" w:rsidRDefault="00570EAC">
            <w:pPr>
              <w:rPr>
                <w:sz w:val="18"/>
                <w:szCs w:val="18"/>
              </w:rPr>
            </w:pPr>
          </w:p>
        </w:tc>
        <w:tc>
          <w:tcPr>
            <w:tcW w:w="1552" w:type="dxa"/>
          </w:tcPr>
          <w:p w14:paraId="1FEBF950" w14:textId="77777777" w:rsidR="00570EAC" w:rsidRPr="009B1BC2" w:rsidRDefault="00570EAC">
            <w:pPr>
              <w:rPr>
                <w:sz w:val="18"/>
                <w:szCs w:val="18"/>
              </w:rPr>
            </w:pPr>
          </w:p>
        </w:tc>
      </w:tr>
      <w:tr w:rsidR="00570EAC" w14:paraId="5F6C43FE" w14:textId="77777777">
        <w:tc>
          <w:tcPr>
            <w:tcW w:w="1724" w:type="dxa"/>
          </w:tcPr>
          <w:p w14:paraId="2EE9E78D" w14:textId="77777777" w:rsidR="00570EAC" w:rsidRPr="009B1BC2" w:rsidRDefault="00570EAC">
            <w:pPr>
              <w:rPr>
                <w:sz w:val="18"/>
                <w:szCs w:val="18"/>
              </w:rPr>
            </w:pPr>
            <w:r w:rsidRPr="009B1BC2">
              <w:rPr>
                <w:sz w:val="18"/>
                <w:szCs w:val="18"/>
              </w:rPr>
              <w:t>3.2</w:t>
            </w:r>
          </w:p>
        </w:tc>
        <w:tc>
          <w:tcPr>
            <w:tcW w:w="4083" w:type="dxa"/>
          </w:tcPr>
          <w:p w14:paraId="5E64DB58" w14:textId="77777777" w:rsidR="00570EAC" w:rsidRPr="009B1BC2" w:rsidRDefault="00570EAC">
            <w:pPr>
              <w:rPr>
                <w:sz w:val="18"/>
                <w:szCs w:val="18"/>
              </w:rPr>
            </w:pPr>
            <w:r w:rsidRPr="009B1BC2">
              <w:rPr>
                <w:sz w:val="18"/>
                <w:szCs w:val="18"/>
              </w:rPr>
              <w:t>Determine location of 35 dB Contour</w:t>
            </w:r>
          </w:p>
        </w:tc>
        <w:tc>
          <w:tcPr>
            <w:tcW w:w="1418" w:type="dxa"/>
          </w:tcPr>
          <w:p w14:paraId="5E3FB7FA" w14:textId="77777777" w:rsidR="00570EAC" w:rsidRPr="009B1BC2" w:rsidRDefault="00570EAC">
            <w:pPr>
              <w:rPr>
                <w:sz w:val="18"/>
                <w:szCs w:val="18"/>
              </w:rPr>
            </w:pPr>
          </w:p>
        </w:tc>
        <w:tc>
          <w:tcPr>
            <w:tcW w:w="1417" w:type="dxa"/>
          </w:tcPr>
          <w:p w14:paraId="4D81D912" w14:textId="77777777" w:rsidR="00570EAC" w:rsidRPr="009B1BC2" w:rsidRDefault="00570EAC">
            <w:pPr>
              <w:rPr>
                <w:sz w:val="18"/>
                <w:szCs w:val="18"/>
              </w:rPr>
            </w:pPr>
          </w:p>
        </w:tc>
        <w:tc>
          <w:tcPr>
            <w:tcW w:w="1552" w:type="dxa"/>
          </w:tcPr>
          <w:p w14:paraId="09716CEC" w14:textId="77777777" w:rsidR="00570EAC" w:rsidRPr="009B1BC2" w:rsidRDefault="00570EAC">
            <w:pPr>
              <w:rPr>
                <w:sz w:val="18"/>
                <w:szCs w:val="18"/>
              </w:rPr>
            </w:pPr>
          </w:p>
        </w:tc>
      </w:tr>
      <w:tr w:rsidR="00570EAC" w14:paraId="7E381F84" w14:textId="77777777">
        <w:tc>
          <w:tcPr>
            <w:tcW w:w="1724" w:type="dxa"/>
          </w:tcPr>
          <w:p w14:paraId="57795232" w14:textId="77777777" w:rsidR="00570EAC" w:rsidRPr="009B1BC2" w:rsidRDefault="00570EAC">
            <w:pPr>
              <w:rPr>
                <w:sz w:val="18"/>
                <w:szCs w:val="18"/>
              </w:rPr>
            </w:pPr>
          </w:p>
        </w:tc>
        <w:tc>
          <w:tcPr>
            <w:tcW w:w="4083" w:type="dxa"/>
          </w:tcPr>
          <w:p w14:paraId="645329B8" w14:textId="77777777" w:rsidR="00570EAC" w:rsidRPr="009B1BC2" w:rsidRDefault="00570EAC">
            <w:pPr>
              <w:rPr>
                <w:sz w:val="18"/>
                <w:szCs w:val="18"/>
              </w:rPr>
            </w:pPr>
            <w:r w:rsidRPr="009B1BC2">
              <w:rPr>
                <w:sz w:val="18"/>
                <w:szCs w:val="18"/>
              </w:rPr>
              <w:t>Determine wind farm noise limits</w:t>
            </w:r>
          </w:p>
        </w:tc>
        <w:tc>
          <w:tcPr>
            <w:tcW w:w="1418" w:type="dxa"/>
          </w:tcPr>
          <w:p w14:paraId="657464B6" w14:textId="77777777" w:rsidR="00570EAC" w:rsidRPr="009B1BC2" w:rsidRDefault="00570EAC">
            <w:pPr>
              <w:rPr>
                <w:sz w:val="18"/>
                <w:szCs w:val="18"/>
              </w:rPr>
            </w:pPr>
          </w:p>
        </w:tc>
        <w:tc>
          <w:tcPr>
            <w:tcW w:w="1417" w:type="dxa"/>
          </w:tcPr>
          <w:p w14:paraId="3D489766" w14:textId="77777777" w:rsidR="00570EAC" w:rsidRPr="009B1BC2" w:rsidRDefault="00570EAC">
            <w:pPr>
              <w:rPr>
                <w:sz w:val="18"/>
                <w:szCs w:val="18"/>
              </w:rPr>
            </w:pPr>
          </w:p>
        </w:tc>
        <w:tc>
          <w:tcPr>
            <w:tcW w:w="1552" w:type="dxa"/>
          </w:tcPr>
          <w:p w14:paraId="24E4F282" w14:textId="77777777" w:rsidR="00570EAC" w:rsidRPr="009B1BC2" w:rsidRDefault="00570EAC">
            <w:pPr>
              <w:rPr>
                <w:sz w:val="18"/>
                <w:szCs w:val="18"/>
              </w:rPr>
            </w:pPr>
          </w:p>
        </w:tc>
      </w:tr>
      <w:tr w:rsidR="00570EAC" w14:paraId="1FE4D740" w14:textId="77777777">
        <w:tc>
          <w:tcPr>
            <w:tcW w:w="1724" w:type="dxa"/>
          </w:tcPr>
          <w:p w14:paraId="4A1E174B" w14:textId="77777777" w:rsidR="00570EAC" w:rsidRPr="009B1BC2" w:rsidRDefault="00570EAC">
            <w:pPr>
              <w:rPr>
                <w:sz w:val="18"/>
                <w:szCs w:val="18"/>
              </w:rPr>
            </w:pPr>
          </w:p>
        </w:tc>
        <w:tc>
          <w:tcPr>
            <w:tcW w:w="4083" w:type="dxa"/>
          </w:tcPr>
          <w:p w14:paraId="7F707A53" w14:textId="77777777" w:rsidR="00570EAC" w:rsidRPr="009B1BC2" w:rsidRDefault="00570EAC">
            <w:pPr>
              <w:rPr>
                <w:sz w:val="18"/>
                <w:szCs w:val="18"/>
              </w:rPr>
            </w:pPr>
            <w:r w:rsidRPr="009B1BC2">
              <w:rPr>
                <w:sz w:val="18"/>
                <w:szCs w:val="18"/>
              </w:rPr>
              <w:t>Refine predictions at each noise sensitive location</w:t>
            </w:r>
          </w:p>
        </w:tc>
        <w:tc>
          <w:tcPr>
            <w:tcW w:w="1418" w:type="dxa"/>
          </w:tcPr>
          <w:p w14:paraId="1911B971" w14:textId="77777777" w:rsidR="00570EAC" w:rsidRPr="009B1BC2" w:rsidRDefault="00570EAC">
            <w:pPr>
              <w:rPr>
                <w:sz w:val="18"/>
                <w:szCs w:val="18"/>
              </w:rPr>
            </w:pPr>
          </w:p>
        </w:tc>
        <w:tc>
          <w:tcPr>
            <w:tcW w:w="1417" w:type="dxa"/>
          </w:tcPr>
          <w:p w14:paraId="5803DE1E" w14:textId="77777777" w:rsidR="00570EAC" w:rsidRPr="009B1BC2" w:rsidRDefault="00570EAC">
            <w:pPr>
              <w:rPr>
                <w:sz w:val="18"/>
                <w:szCs w:val="18"/>
              </w:rPr>
            </w:pPr>
          </w:p>
        </w:tc>
        <w:tc>
          <w:tcPr>
            <w:tcW w:w="1552" w:type="dxa"/>
          </w:tcPr>
          <w:p w14:paraId="276D1C56" w14:textId="77777777" w:rsidR="00570EAC" w:rsidRPr="009B1BC2" w:rsidRDefault="00570EAC">
            <w:pPr>
              <w:rPr>
                <w:sz w:val="18"/>
                <w:szCs w:val="18"/>
              </w:rPr>
            </w:pPr>
          </w:p>
        </w:tc>
      </w:tr>
      <w:tr w:rsidR="00570EAC" w14:paraId="2D2D3689" w14:textId="77777777">
        <w:tc>
          <w:tcPr>
            <w:tcW w:w="1724" w:type="dxa"/>
          </w:tcPr>
          <w:p w14:paraId="29227B15" w14:textId="77777777" w:rsidR="00570EAC" w:rsidRPr="009B1BC2" w:rsidRDefault="00570EAC">
            <w:pPr>
              <w:rPr>
                <w:sz w:val="18"/>
                <w:szCs w:val="18"/>
              </w:rPr>
            </w:pPr>
            <w:r w:rsidRPr="009B1BC2">
              <w:rPr>
                <w:sz w:val="18"/>
                <w:szCs w:val="18"/>
              </w:rPr>
              <w:t>4.1.1</w:t>
            </w:r>
          </w:p>
        </w:tc>
        <w:tc>
          <w:tcPr>
            <w:tcW w:w="4083" w:type="dxa"/>
          </w:tcPr>
          <w:p w14:paraId="2AD89D63" w14:textId="77777777" w:rsidR="00570EAC" w:rsidRPr="009B1BC2" w:rsidRDefault="00570EAC">
            <w:pPr>
              <w:rPr>
                <w:sz w:val="18"/>
                <w:szCs w:val="18"/>
              </w:rPr>
            </w:pPr>
            <w:r w:rsidRPr="009B1BC2">
              <w:rPr>
                <w:sz w:val="18"/>
                <w:szCs w:val="18"/>
              </w:rPr>
              <w:t>Audibility</w:t>
            </w:r>
          </w:p>
        </w:tc>
        <w:tc>
          <w:tcPr>
            <w:tcW w:w="1418" w:type="dxa"/>
          </w:tcPr>
          <w:p w14:paraId="531AA0C0" w14:textId="77777777" w:rsidR="00570EAC" w:rsidRPr="009B1BC2" w:rsidRDefault="00570EAC">
            <w:pPr>
              <w:rPr>
                <w:sz w:val="18"/>
                <w:szCs w:val="18"/>
              </w:rPr>
            </w:pPr>
          </w:p>
        </w:tc>
        <w:tc>
          <w:tcPr>
            <w:tcW w:w="1417" w:type="dxa"/>
          </w:tcPr>
          <w:p w14:paraId="3F95D206" w14:textId="77777777" w:rsidR="00570EAC" w:rsidRPr="009B1BC2" w:rsidRDefault="00570EAC">
            <w:pPr>
              <w:rPr>
                <w:sz w:val="18"/>
                <w:szCs w:val="18"/>
              </w:rPr>
            </w:pPr>
          </w:p>
        </w:tc>
        <w:tc>
          <w:tcPr>
            <w:tcW w:w="1552" w:type="dxa"/>
          </w:tcPr>
          <w:p w14:paraId="71A6F5B6" w14:textId="77777777" w:rsidR="00570EAC" w:rsidRPr="009B1BC2" w:rsidRDefault="00570EAC">
            <w:pPr>
              <w:rPr>
                <w:sz w:val="18"/>
                <w:szCs w:val="18"/>
              </w:rPr>
            </w:pPr>
          </w:p>
        </w:tc>
      </w:tr>
      <w:tr w:rsidR="00570EAC" w14:paraId="5B09BF8F" w14:textId="77777777">
        <w:tc>
          <w:tcPr>
            <w:tcW w:w="1724" w:type="dxa"/>
            <w:vMerge w:val="restart"/>
          </w:tcPr>
          <w:p w14:paraId="3A920381" w14:textId="77777777" w:rsidR="00570EAC" w:rsidRPr="009B1BC2" w:rsidRDefault="00570EAC">
            <w:pPr>
              <w:rPr>
                <w:sz w:val="18"/>
                <w:szCs w:val="18"/>
              </w:rPr>
            </w:pPr>
            <w:r w:rsidRPr="009B1BC2">
              <w:rPr>
                <w:sz w:val="18"/>
                <w:szCs w:val="18"/>
              </w:rPr>
              <w:t>4.2</w:t>
            </w:r>
          </w:p>
        </w:tc>
        <w:tc>
          <w:tcPr>
            <w:tcW w:w="4083" w:type="dxa"/>
          </w:tcPr>
          <w:p w14:paraId="0E9D4E9F" w14:textId="77777777" w:rsidR="00570EAC" w:rsidRPr="009B1BC2" w:rsidRDefault="00570EAC">
            <w:pPr>
              <w:rPr>
                <w:sz w:val="18"/>
                <w:szCs w:val="18"/>
              </w:rPr>
            </w:pPr>
            <w:r w:rsidRPr="009B1BC2">
              <w:rPr>
                <w:sz w:val="18"/>
                <w:szCs w:val="18"/>
              </w:rPr>
              <w:t>Reverse Sensitivity</w:t>
            </w:r>
          </w:p>
        </w:tc>
        <w:tc>
          <w:tcPr>
            <w:tcW w:w="1418" w:type="dxa"/>
          </w:tcPr>
          <w:p w14:paraId="43DDECAC" w14:textId="77777777" w:rsidR="00570EAC" w:rsidRPr="009B1BC2" w:rsidRDefault="00570EAC">
            <w:pPr>
              <w:rPr>
                <w:sz w:val="18"/>
                <w:szCs w:val="18"/>
              </w:rPr>
            </w:pPr>
          </w:p>
        </w:tc>
        <w:tc>
          <w:tcPr>
            <w:tcW w:w="1417" w:type="dxa"/>
          </w:tcPr>
          <w:p w14:paraId="33CD6431" w14:textId="77777777" w:rsidR="00570EAC" w:rsidRPr="009B1BC2" w:rsidRDefault="00570EAC">
            <w:pPr>
              <w:rPr>
                <w:sz w:val="18"/>
                <w:szCs w:val="18"/>
              </w:rPr>
            </w:pPr>
          </w:p>
        </w:tc>
        <w:tc>
          <w:tcPr>
            <w:tcW w:w="1552" w:type="dxa"/>
          </w:tcPr>
          <w:p w14:paraId="6989803E" w14:textId="77777777" w:rsidR="00570EAC" w:rsidRPr="009B1BC2" w:rsidRDefault="00570EAC">
            <w:pPr>
              <w:rPr>
                <w:sz w:val="18"/>
                <w:szCs w:val="18"/>
              </w:rPr>
            </w:pPr>
          </w:p>
        </w:tc>
      </w:tr>
      <w:tr w:rsidR="00570EAC" w14:paraId="6C0D1D65" w14:textId="77777777">
        <w:tc>
          <w:tcPr>
            <w:tcW w:w="1724" w:type="dxa"/>
            <w:vMerge/>
          </w:tcPr>
          <w:p w14:paraId="2006C684" w14:textId="77777777" w:rsidR="00570EAC" w:rsidRPr="009B1BC2" w:rsidRDefault="00570EAC">
            <w:pPr>
              <w:rPr>
                <w:sz w:val="18"/>
                <w:szCs w:val="18"/>
              </w:rPr>
            </w:pPr>
          </w:p>
        </w:tc>
        <w:tc>
          <w:tcPr>
            <w:tcW w:w="4083" w:type="dxa"/>
          </w:tcPr>
          <w:p w14:paraId="3EFA6934" w14:textId="77777777" w:rsidR="00570EAC" w:rsidRPr="009B1BC2" w:rsidRDefault="00570EAC">
            <w:pPr>
              <w:rPr>
                <w:sz w:val="18"/>
                <w:szCs w:val="18"/>
              </w:rPr>
            </w:pPr>
            <w:r w:rsidRPr="009B1BC2">
              <w:rPr>
                <w:sz w:val="18"/>
                <w:szCs w:val="18"/>
              </w:rPr>
              <w:t>Nomination of a 40dB wind farm sound level contour and the 35dB contour.</w:t>
            </w:r>
          </w:p>
        </w:tc>
        <w:tc>
          <w:tcPr>
            <w:tcW w:w="1418" w:type="dxa"/>
          </w:tcPr>
          <w:p w14:paraId="27A2D306" w14:textId="77777777" w:rsidR="00570EAC" w:rsidRPr="009B1BC2" w:rsidRDefault="00570EAC">
            <w:pPr>
              <w:rPr>
                <w:sz w:val="18"/>
                <w:szCs w:val="18"/>
              </w:rPr>
            </w:pPr>
          </w:p>
        </w:tc>
        <w:tc>
          <w:tcPr>
            <w:tcW w:w="1417" w:type="dxa"/>
          </w:tcPr>
          <w:p w14:paraId="2C864C92" w14:textId="77777777" w:rsidR="00570EAC" w:rsidRPr="009B1BC2" w:rsidRDefault="00570EAC">
            <w:pPr>
              <w:rPr>
                <w:sz w:val="18"/>
                <w:szCs w:val="18"/>
              </w:rPr>
            </w:pPr>
          </w:p>
        </w:tc>
        <w:tc>
          <w:tcPr>
            <w:tcW w:w="1552" w:type="dxa"/>
          </w:tcPr>
          <w:p w14:paraId="37344A24" w14:textId="77777777" w:rsidR="00570EAC" w:rsidRPr="009B1BC2" w:rsidRDefault="00570EAC">
            <w:pPr>
              <w:rPr>
                <w:sz w:val="18"/>
                <w:szCs w:val="18"/>
              </w:rPr>
            </w:pPr>
          </w:p>
        </w:tc>
      </w:tr>
      <w:tr w:rsidR="00570EAC" w14:paraId="2FC2BF4E" w14:textId="77777777">
        <w:tc>
          <w:tcPr>
            <w:tcW w:w="1724" w:type="dxa"/>
          </w:tcPr>
          <w:p w14:paraId="4E2D8F1F" w14:textId="77777777" w:rsidR="00570EAC" w:rsidRPr="009B1BC2" w:rsidRDefault="00570EAC">
            <w:pPr>
              <w:rPr>
                <w:sz w:val="18"/>
                <w:szCs w:val="18"/>
              </w:rPr>
            </w:pPr>
            <w:r w:rsidRPr="009B1BC2">
              <w:rPr>
                <w:sz w:val="18"/>
                <w:szCs w:val="18"/>
              </w:rPr>
              <w:t>5.</w:t>
            </w:r>
          </w:p>
        </w:tc>
        <w:tc>
          <w:tcPr>
            <w:tcW w:w="4083" w:type="dxa"/>
          </w:tcPr>
          <w:p w14:paraId="44D87399" w14:textId="77777777" w:rsidR="00570EAC" w:rsidRPr="009B1BC2" w:rsidRDefault="00570EAC">
            <w:pPr>
              <w:rPr>
                <w:sz w:val="18"/>
                <w:szCs w:val="18"/>
              </w:rPr>
            </w:pPr>
            <w:r w:rsidRPr="009B1BC2">
              <w:rPr>
                <w:sz w:val="18"/>
                <w:szCs w:val="18"/>
              </w:rPr>
              <w:t xml:space="preserve">Noise limits </w:t>
            </w:r>
          </w:p>
        </w:tc>
        <w:tc>
          <w:tcPr>
            <w:tcW w:w="1418" w:type="dxa"/>
          </w:tcPr>
          <w:p w14:paraId="3ED79E88" w14:textId="77777777" w:rsidR="00570EAC" w:rsidRPr="009B1BC2" w:rsidRDefault="00570EAC">
            <w:pPr>
              <w:rPr>
                <w:sz w:val="18"/>
                <w:szCs w:val="18"/>
              </w:rPr>
            </w:pPr>
          </w:p>
        </w:tc>
        <w:tc>
          <w:tcPr>
            <w:tcW w:w="1417" w:type="dxa"/>
          </w:tcPr>
          <w:p w14:paraId="70E99B19" w14:textId="77777777" w:rsidR="00570EAC" w:rsidRPr="009B1BC2" w:rsidRDefault="00570EAC">
            <w:pPr>
              <w:rPr>
                <w:sz w:val="18"/>
                <w:szCs w:val="18"/>
              </w:rPr>
            </w:pPr>
          </w:p>
        </w:tc>
        <w:tc>
          <w:tcPr>
            <w:tcW w:w="1552" w:type="dxa"/>
          </w:tcPr>
          <w:p w14:paraId="4CF00A2A" w14:textId="77777777" w:rsidR="00570EAC" w:rsidRPr="009B1BC2" w:rsidRDefault="00570EAC">
            <w:pPr>
              <w:rPr>
                <w:sz w:val="18"/>
                <w:szCs w:val="18"/>
              </w:rPr>
            </w:pPr>
          </w:p>
        </w:tc>
      </w:tr>
      <w:tr w:rsidR="00570EAC" w14:paraId="732BB99F" w14:textId="77777777">
        <w:tc>
          <w:tcPr>
            <w:tcW w:w="1724" w:type="dxa"/>
          </w:tcPr>
          <w:p w14:paraId="5D31E934" w14:textId="77777777" w:rsidR="00570EAC" w:rsidRPr="009B1BC2" w:rsidRDefault="00570EAC">
            <w:pPr>
              <w:rPr>
                <w:sz w:val="18"/>
                <w:szCs w:val="18"/>
              </w:rPr>
            </w:pPr>
            <w:r w:rsidRPr="009B1BC2">
              <w:rPr>
                <w:sz w:val="18"/>
                <w:szCs w:val="18"/>
              </w:rPr>
              <w:t>5.1.2</w:t>
            </w:r>
          </w:p>
        </w:tc>
        <w:tc>
          <w:tcPr>
            <w:tcW w:w="4083" w:type="dxa"/>
          </w:tcPr>
          <w:p w14:paraId="5ECC4FDF" w14:textId="77777777" w:rsidR="00570EAC" w:rsidRPr="009B1BC2" w:rsidRDefault="00570EAC">
            <w:pPr>
              <w:rPr>
                <w:sz w:val="18"/>
                <w:szCs w:val="18"/>
              </w:rPr>
            </w:pPr>
            <w:r w:rsidRPr="009B1BC2">
              <w:rPr>
                <w:sz w:val="18"/>
                <w:szCs w:val="18"/>
              </w:rPr>
              <w:t>Upper limit at residential location of 40 dB L90</w:t>
            </w:r>
          </w:p>
        </w:tc>
        <w:tc>
          <w:tcPr>
            <w:tcW w:w="1418" w:type="dxa"/>
          </w:tcPr>
          <w:p w14:paraId="5F211200" w14:textId="77777777" w:rsidR="00570EAC" w:rsidRPr="009B1BC2" w:rsidRDefault="00570EAC">
            <w:pPr>
              <w:rPr>
                <w:sz w:val="18"/>
                <w:szCs w:val="18"/>
              </w:rPr>
            </w:pPr>
          </w:p>
        </w:tc>
        <w:tc>
          <w:tcPr>
            <w:tcW w:w="1417" w:type="dxa"/>
          </w:tcPr>
          <w:p w14:paraId="12BC6ABC" w14:textId="77777777" w:rsidR="00570EAC" w:rsidRPr="009B1BC2" w:rsidRDefault="00570EAC">
            <w:pPr>
              <w:rPr>
                <w:sz w:val="18"/>
                <w:szCs w:val="18"/>
              </w:rPr>
            </w:pPr>
          </w:p>
        </w:tc>
        <w:tc>
          <w:tcPr>
            <w:tcW w:w="1552" w:type="dxa"/>
          </w:tcPr>
          <w:p w14:paraId="615774E1" w14:textId="77777777" w:rsidR="00570EAC" w:rsidRPr="009B1BC2" w:rsidRDefault="00570EAC">
            <w:pPr>
              <w:rPr>
                <w:sz w:val="18"/>
                <w:szCs w:val="18"/>
              </w:rPr>
            </w:pPr>
          </w:p>
        </w:tc>
      </w:tr>
      <w:tr w:rsidR="00570EAC" w14:paraId="2E30DC52" w14:textId="77777777">
        <w:tc>
          <w:tcPr>
            <w:tcW w:w="1724" w:type="dxa"/>
          </w:tcPr>
          <w:p w14:paraId="6F7CF974" w14:textId="77777777" w:rsidR="00570EAC" w:rsidRPr="009B1BC2" w:rsidRDefault="00570EAC">
            <w:pPr>
              <w:rPr>
                <w:sz w:val="18"/>
                <w:szCs w:val="18"/>
              </w:rPr>
            </w:pPr>
            <w:r w:rsidRPr="009B1BC2">
              <w:rPr>
                <w:sz w:val="18"/>
                <w:szCs w:val="18"/>
              </w:rPr>
              <w:t>5.1.4.</w:t>
            </w:r>
          </w:p>
        </w:tc>
        <w:tc>
          <w:tcPr>
            <w:tcW w:w="4083" w:type="dxa"/>
          </w:tcPr>
          <w:p w14:paraId="287AB82D" w14:textId="77777777" w:rsidR="00570EAC" w:rsidRPr="009B1BC2" w:rsidRDefault="00570EAC">
            <w:pPr>
              <w:rPr>
                <w:sz w:val="18"/>
                <w:szCs w:val="18"/>
              </w:rPr>
            </w:pPr>
            <w:r w:rsidRPr="009B1BC2">
              <w:rPr>
                <w:sz w:val="18"/>
                <w:szCs w:val="18"/>
              </w:rPr>
              <w:t>The use of a background +5dB limit means that the wind farm sound may be the dominant sound heard at a noise sensitive location for a significant proportion of the time when the wind farm is operating.</w:t>
            </w:r>
          </w:p>
        </w:tc>
        <w:tc>
          <w:tcPr>
            <w:tcW w:w="1418" w:type="dxa"/>
          </w:tcPr>
          <w:p w14:paraId="06F85285" w14:textId="77777777" w:rsidR="00570EAC" w:rsidRPr="009B1BC2" w:rsidRDefault="00570EAC">
            <w:pPr>
              <w:rPr>
                <w:sz w:val="18"/>
                <w:szCs w:val="18"/>
              </w:rPr>
            </w:pPr>
          </w:p>
        </w:tc>
        <w:tc>
          <w:tcPr>
            <w:tcW w:w="1417" w:type="dxa"/>
          </w:tcPr>
          <w:p w14:paraId="7F826652" w14:textId="77777777" w:rsidR="00570EAC" w:rsidRPr="009B1BC2" w:rsidRDefault="00570EAC">
            <w:pPr>
              <w:rPr>
                <w:sz w:val="18"/>
                <w:szCs w:val="18"/>
              </w:rPr>
            </w:pPr>
          </w:p>
        </w:tc>
        <w:tc>
          <w:tcPr>
            <w:tcW w:w="1552" w:type="dxa"/>
          </w:tcPr>
          <w:p w14:paraId="489C45DC" w14:textId="77777777" w:rsidR="00570EAC" w:rsidRPr="009B1BC2" w:rsidRDefault="00570EAC">
            <w:pPr>
              <w:rPr>
                <w:sz w:val="18"/>
                <w:szCs w:val="18"/>
              </w:rPr>
            </w:pPr>
          </w:p>
        </w:tc>
      </w:tr>
      <w:tr w:rsidR="00570EAC" w14:paraId="412E1001" w14:textId="77777777">
        <w:tc>
          <w:tcPr>
            <w:tcW w:w="1724" w:type="dxa"/>
          </w:tcPr>
          <w:p w14:paraId="2380EFA3" w14:textId="77777777" w:rsidR="00570EAC" w:rsidRPr="009B1BC2" w:rsidRDefault="00570EAC">
            <w:pPr>
              <w:rPr>
                <w:sz w:val="18"/>
                <w:szCs w:val="18"/>
              </w:rPr>
            </w:pPr>
            <w:r w:rsidRPr="009B1BC2">
              <w:rPr>
                <w:sz w:val="18"/>
                <w:szCs w:val="18"/>
              </w:rPr>
              <w:t>5.2</w:t>
            </w:r>
          </w:p>
        </w:tc>
        <w:tc>
          <w:tcPr>
            <w:tcW w:w="4083" w:type="dxa"/>
          </w:tcPr>
          <w:p w14:paraId="2475FC62" w14:textId="77777777" w:rsidR="00570EAC" w:rsidRPr="009B1BC2" w:rsidRDefault="00570EAC">
            <w:pPr>
              <w:rPr>
                <w:sz w:val="18"/>
                <w:szCs w:val="18"/>
              </w:rPr>
            </w:pPr>
            <w:r w:rsidRPr="009B1BC2">
              <w:rPr>
                <w:sz w:val="18"/>
                <w:szCs w:val="18"/>
              </w:rPr>
              <w:t>Wind farm sounds (as L90 10 min) should not exceed background by more than 5 dB or a level of 40 dB LA90 10min, whichever is the greater at the notional boundary of any noise</w:t>
            </w:r>
            <w:r w:rsidRPr="009B1BC2">
              <w:rPr>
                <w:rFonts w:ascii="Times New Roman" w:hAnsi="Times New Roman" w:cs="Times New Roman"/>
                <w:sz w:val="18"/>
                <w:szCs w:val="18"/>
              </w:rPr>
              <w:t>‐</w:t>
            </w:r>
            <w:r w:rsidRPr="009B1BC2">
              <w:rPr>
                <w:sz w:val="18"/>
                <w:szCs w:val="18"/>
              </w:rPr>
              <w:t xml:space="preserve"> sensitive location.</w:t>
            </w:r>
          </w:p>
        </w:tc>
        <w:tc>
          <w:tcPr>
            <w:tcW w:w="1418" w:type="dxa"/>
          </w:tcPr>
          <w:p w14:paraId="5D600FF8" w14:textId="77777777" w:rsidR="00570EAC" w:rsidRPr="009B1BC2" w:rsidRDefault="00570EAC">
            <w:pPr>
              <w:rPr>
                <w:sz w:val="18"/>
                <w:szCs w:val="18"/>
              </w:rPr>
            </w:pPr>
          </w:p>
        </w:tc>
        <w:tc>
          <w:tcPr>
            <w:tcW w:w="1417" w:type="dxa"/>
          </w:tcPr>
          <w:p w14:paraId="49518B2A" w14:textId="77777777" w:rsidR="00570EAC" w:rsidRPr="009B1BC2" w:rsidRDefault="00570EAC">
            <w:pPr>
              <w:rPr>
                <w:sz w:val="18"/>
                <w:szCs w:val="18"/>
              </w:rPr>
            </w:pPr>
          </w:p>
        </w:tc>
        <w:tc>
          <w:tcPr>
            <w:tcW w:w="1552" w:type="dxa"/>
          </w:tcPr>
          <w:p w14:paraId="58549D94" w14:textId="77777777" w:rsidR="00570EAC" w:rsidRPr="009B1BC2" w:rsidRDefault="00570EAC">
            <w:pPr>
              <w:rPr>
                <w:sz w:val="18"/>
                <w:szCs w:val="18"/>
              </w:rPr>
            </w:pPr>
          </w:p>
        </w:tc>
      </w:tr>
      <w:tr w:rsidR="00570EAC" w14:paraId="42B47604" w14:textId="77777777">
        <w:tc>
          <w:tcPr>
            <w:tcW w:w="1724" w:type="dxa"/>
          </w:tcPr>
          <w:p w14:paraId="1F28DD04" w14:textId="77777777" w:rsidR="00570EAC" w:rsidRPr="009B1BC2" w:rsidRDefault="00570EAC">
            <w:pPr>
              <w:rPr>
                <w:sz w:val="18"/>
                <w:szCs w:val="18"/>
              </w:rPr>
            </w:pPr>
            <w:r w:rsidRPr="009B1BC2">
              <w:rPr>
                <w:sz w:val="18"/>
                <w:szCs w:val="18"/>
              </w:rPr>
              <w:t>5.3</w:t>
            </w:r>
          </w:p>
        </w:tc>
        <w:tc>
          <w:tcPr>
            <w:tcW w:w="4083" w:type="dxa"/>
          </w:tcPr>
          <w:p w14:paraId="7DB3B672" w14:textId="77777777" w:rsidR="00570EAC" w:rsidRPr="009B1BC2" w:rsidRDefault="00570EAC">
            <w:pPr>
              <w:rPr>
                <w:sz w:val="18"/>
                <w:szCs w:val="18"/>
              </w:rPr>
            </w:pPr>
            <w:r w:rsidRPr="009B1BC2">
              <w:rPr>
                <w:sz w:val="18"/>
                <w:szCs w:val="18"/>
              </w:rPr>
              <w:t>Background are commonly less than 25dB when predicted to exceed by 10dB or more</w:t>
            </w:r>
          </w:p>
        </w:tc>
        <w:tc>
          <w:tcPr>
            <w:tcW w:w="1418" w:type="dxa"/>
          </w:tcPr>
          <w:p w14:paraId="726B2501" w14:textId="77777777" w:rsidR="00570EAC" w:rsidRPr="009B1BC2" w:rsidRDefault="00570EAC">
            <w:pPr>
              <w:rPr>
                <w:sz w:val="18"/>
                <w:szCs w:val="18"/>
              </w:rPr>
            </w:pPr>
          </w:p>
        </w:tc>
        <w:tc>
          <w:tcPr>
            <w:tcW w:w="1417" w:type="dxa"/>
          </w:tcPr>
          <w:p w14:paraId="13777F4B" w14:textId="77777777" w:rsidR="00570EAC" w:rsidRPr="009B1BC2" w:rsidRDefault="00570EAC">
            <w:pPr>
              <w:rPr>
                <w:sz w:val="18"/>
                <w:szCs w:val="18"/>
              </w:rPr>
            </w:pPr>
          </w:p>
        </w:tc>
        <w:tc>
          <w:tcPr>
            <w:tcW w:w="1552" w:type="dxa"/>
          </w:tcPr>
          <w:p w14:paraId="6A5B1152" w14:textId="77777777" w:rsidR="00570EAC" w:rsidRPr="009B1BC2" w:rsidRDefault="00570EAC">
            <w:pPr>
              <w:rPr>
                <w:sz w:val="18"/>
                <w:szCs w:val="18"/>
              </w:rPr>
            </w:pPr>
          </w:p>
        </w:tc>
      </w:tr>
      <w:tr w:rsidR="00570EAC" w14:paraId="4A09450B" w14:textId="77777777">
        <w:tc>
          <w:tcPr>
            <w:tcW w:w="1724" w:type="dxa"/>
          </w:tcPr>
          <w:p w14:paraId="202061A1" w14:textId="77777777" w:rsidR="00570EAC" w:rsidRPr="009B1BC2" w:rsidRDefault="00570EAC">
            <w:pPr>
              <w:rPr>
                <w:sz w:val="18"/>
                <w:szCs w:val="18"/>
              </w:rPr>
            </w:pPr>
          </w:p>
        </w:tc>
        <w:tc>
          <w:tcPr>
            <w:tcW w:w="4083" w:type="dxa"/>
          </w:tcPr>
          <w:p w14:paraId="154E1FBA" w14:textId="77777777" w:rsidR="00570EAC" w:rsidRPr="009B1BC2" w:rsidRDefault="00570EAC">
            <w:pPr>
              <w:rPr>
                <w:sz w:val="18"/>
                <w:szCs w:val="18"/>
              </w:rPr>
            </w:pPr>
            <w:r w:rsidRPr="009B1BC2">
              <w:rPr>
                <w:sz w:val="18"/>
                <w:szCs w:val="18"/>
              </w:rPr>
              <w:t>Higher degree of protection of amenity required</w:t>
            </w:r>
          </w:p>
        </w:tc>
        <w:tc>
          <w:tcPr>
            <w:tcW w:w="1418" w:type="dxa"/>
          </w:tcPr>
          <w:p w14:paraId="7123EBEC" w14:textId="77777777" w:rsidR="00570EAC" w:rsidRPr="009B1BC2" w:rsidRDefault="00570EAC">
            <w:pPr>
              <w:rPr>
                <w:sz w:val="18"/>
                <w:szCs w:val="18"/>
              </w:rPr>
            </w:pPr>
          </w:p>
        </w:tc>
        <w:tc>
          <w:tcPr>
            <w:tcW w:w="1417" w:type="dxa"/>
          </w:tcPr>
          <w:p w14:paraId="0A1EB646" w14:textId="77777777" w:rsidR="00570EAC" w:rsidRPr="009B1BC2" w:rsidRDefault="00570EAC">
            <w:pPr>
              <w:rPr>
                <w:sz w:val="18"/>
                <w:szCs w:val="18"/>
              </w:rPr>
            </w:pPr>
          </w:p>
        </w:tc>
        <w:tc>
          <w:tcPr>
            <w:tcW w:w="1552" w:type="dxa"/>
          </w:tcPr>
          <w:p w14:paraId="5743405E" w14:textId="77777777" w:rsidR="00570EAC" w:rsidRPr="009B1BC2" w:rsidRDefault="00570EAC">
            <w:pPr>
              <w:rPr>
                <w:sz w:val="18"/>
                <w:szCs w:val="18"/>
              </w:rPr>
            </w:pPr>
          </w:p>
        </w:tc>
      </w:tr>
      <w:tr w:rsidR="00570EAC" w14:paraId="01EE335C" w14:textId="77777777">
        <w:tc>
          <w:tcPr>
            <w:tcW w:w="1724" w:type="dxa"/>
          </w:tcPr>
          <w:p w14:paraId="60AA8A3D" w14:textId="77777777" w:rsidR="00570EAC" w:rsidRPr="009B1BC2" w:rsidRDefault="00570EAC">
            <w:pPr>
              <w:rPr>
                <w:sz w:val="18"/>
                <w:szCs w:val="18"/>
              </w:rPr>
            </w:pPr>
            <w:r w:rsidRPr="009B1BC2">
              <w:rPr>
                <w:sz w:val="18"/>
                <w:szCs w:val="18"/>
              </w:rPr>
              <w:t>5.3.2</w:t>
            </w:r>
          </w:p>
        </w:tc>
        <w:tc>
          <w:tcPr>
            <w:tcW w:w="4083" w:type="dxa"/>
          </w:tcPr>
          <w:p w14:paraId="09863ECC" w14:textId="77777777" w:rsidR="00570EAC" w:rsidRPr="009B1BC2" w:rsidRDefault="00570EAC">
            <w:pPr>
              <w:rPr>
                <w:sz w:val="18"/>
                <w:szCs w:val="18"/>
              </w:rPr>
            </w:pPr>
            <w:r w:rsidRPr="009B1BC2">
              <w:rPr>
                <w:sz w:val="18"/>
                <w:szCs w:val="18"/>
              </w:rPr>
              <w:t>Lowest stated level is 35dB or 5db above background if above 35db L90 10 min.</w:t>
            </w:r>
          </w:p>
        </w:tc>
        <w:tc>
          <w:tcPr>
            <w:tcW w:w="1418" w:type="dxa"/>
          </w:tcPr>
          <w:p w14:paraId="7E23DC84" w14:textId="77777777" w:rsidR="00570EAC" w:rsidRPr="009B1BC2" w:rsidRDefault="00570EAC">
            <w:pPr>
              <w:rPr>
                <w:sz w:val="18"/>
                <w:szCs w:val="18"/>
              </w:rPr>
            </w:pPr>
          </w:p>
        </w:tc>
        <w:tc>
          <w:tcPr>
            <w:tcW w:w="1417" w:type="dxa"/>
          </w:tcPr>
          <w:p w14:paraId="40CFADF0" w14:textId="77777777" w:rsidR="00570EAC" w:rsidRPr="009B1BC2" w:rsidRDefault="00570EAC">
            <w:pPr>
              <w:rPr>
                <w:sz w:val="18"/>
                <w:szCs w:val="18"/>
              </w:rPr>
            </w:pPr>
          </w:p>
        </w:tc>
        <w:tc>
          <w:tcPr>
            <w:tcW w:w="1552" w:type="dxa"/>
          </w:tcPr>
          <w:p w14:paraId="7A509EEF" w14:textId="77777777" w:rsidR="00570EAC" w:rsidRPr="009B1BC2" w:rsidRDefault="00570EAC">
            <w:pPr>
              <w:rPr>
                <w:sz w:val="18"/>
                <w:szCs w:val="18"/>
              </w:rPr>
            </w:pPr>
          </w:p>
        </w:tc>
      </w:tr>
      <w:tr w:rsidR="00570EAC" w14:paraId="78FA7E9B" w14:textId="77777777">
        <w:tc>
          <w:tcPr>
            <w:tcW w:w="1724" w:type="dxa"/>
          </w:tcPr>
          <w:p w14:paraId="2A34FF8E" w14:textId="77777777" w:rsidR="00570EAC" w:rsidRPr="009B1BC2" w:rsidRDefault="00570EAC">
            <w:pPr>
              <w:rPr>
                <w:sz w:val="18"/>
                <w:szCs w:val="18"/>
              </w:rPr>
            </w:pPr>
            <w:r w:rsidRPr="009B1BC2">
              <w:rPr>
                <w:sz w:val="18"/>
                <w:szCs w:val="18"/>
              </w:rPr>
              <w:t>5.6.1</w:t>
            </w:r>
          </w:p>
        </w:tc>
        <w:tc>
          <w:tcPr>
            <w:tcW w:w="4083" w:type="dxa"/>
          </w:tcPr>
          <w:p w14:paraId="4E3CA7BB" w14:textId="77777777" w:rsidR="00570EAC" w:rsidRPr="009B1BC2" w:rsidRDefault="00570EAC">
            <w:pPr>
              <w:rPr>
                <w:sz w:val="18"/>
                <w:szCs w:val="18"/>
              </w:rPr>
            </w:pPr>
            <w:r w:rsidRPr="009B1BC2">
              <w:rPr>
                <w:sz w:val="18"/>
                <w:szCs w:val="18"/>
              </w:rPr>
              <w:t>Limits apply to cumulative levels of all wind farms.</w:t>
            </w:r>
          </w:p>
        </w:tc>
        <w:tc>
          <w:tcPr>
            <w:tcW w:w="1418" w:type="dxa"/>
          </w:tcPr>
          <w:p w14:paraId="07FB83CF" w14:textId="77777777" w:rsidR="00570EAC" w:rsidRPr="009B1BC2" w:rsidRDefault="00570EAC">
            <w:pPr>
              <w:rPr>
                <w:sz w:val="18"/>
                <w:szCs w:val="18"/>
              </w:rPr>
            </w:pPr>
          </w:p>
        </w:tc>
        <w:tc>
          <w:tcPr>
            <w:tcW w:w="1417" w:type="dxa"/>
          </w:tcPr>
          <w:p w14:paraId="56FC4BA1" w14:textId="77777777" w:rsidR="00570EAC" w:rsidRPr="009B1BC2" w:rsidRDefault="00570EAC">
            <w:pPr>
              <w:rPr>
                <w:sz w:val="18"/>
                <w:szCs w:val="18"/>
              </w:rPr>
            </w:pPr>
          </w:p>
        </w:tc>
        <w:tc>
          <w:tcPr>
            <w:tcW w:w="1552" w:type="dxa"/>
          </w:tcPr>
          <w:p w14:paraId="27EE3881" w14:textId="77777777" w:rsidR="00570EAC" w:rsidRPr="009B1BC2" w:rsidRDefault="00570EAC">
            <w:pPr>
              <w:rPr>
                <w:sz w:val="18"/>
                <w:szCs w:val="18"/>
              </w:rPr>
            </w:pPr>
          </w:p>
        </w:tc>
      </w:tr>
      <w:tr w:rsidR="00570EAC" w14:paraId="08823F17" w14:textId="77777777">
        <w:tc>
          <w:tcPr>
            <w:tcW w:w="1724" w:type="dxa"/>
          </w:tcPr>
          <w:p w14:paraId="3CD80708" w14:textId="77777777" w:rsidR="00570EAC" w:rsidRPr="009B1BC2" w:rsidRDefault="00570EAC">
            <w:pPr>
              <w:rPr>
                <w:sz w:val="18"/>
                <w:szCs w:val="18"/>
              </w:rPr>
            </w:pPr>
            <w:r w:rsidRPr="009B1BC2">
              <w:rPr>
                <w:sz w:val="18"/>
                <w:szCs w:val="18"/>
              </w:rPr>
              <w:t>5.6.2</w:t>
            </w:r>
          </w:p>
        </w:tc>
        <w:tc>
          <w:tcPr>
            <w:tcW w:w="4083" w:type="dxa"/>
          </w:tcPr>
          <w:p w14:paraId="46928803" w14:textId="77777777" w:rsidR="00570EAC" w:rsidRPr="009B1BC2" w:rsidRDefault="00570EAC">
            <w:pPr>
              <w:rPr>
                <w:sz w:val="18"/>
                <w:szCs w:val="18"/>
              </w:rPr>
            </w:pPr>
            <w:r w:rsidRPr="009B1BC2">
              <w:rPr>
                <w:sz w:val="18"/>
                <w:szCs w:val="18"/>
              </w:rPr>
              <w:t>Staging of a wind farm is not to affect pre</w:t>
            </w:r>
            <w:r w:rsidRPr="009B1BC2">
              <w:rPr>
                <w:rFonts w:ascii="Times New Roman" w:hAnsi="Times New Roman" w:cs="Times New Roman"/>
                <w:sz w:val="18"/>
                <w:szCs w:val="18"/>
              </w:rPr>
              <w:t>‐</w:t>
            </w:r>
            <w:r w:rsidRPr="009B1BC2">
              <w:rPr>
                <w:sz w:val="18"/>
                <w:szCs w:val="18"/>
              </w:rPr>
              <w:t>wind farm background readings.</w:t>
            </w:r>
          </w:p>
        </w:tc>
        <w:tc>
          <w:tcPr>
            <w:tcW w:w="1418" w:type="dxa"/>
          </w:tcPr>
          <w:p w14:paraId="7E78A737" w14:textId="77777777" w:rsidR="00570EAC" w:rsidRPr="009B1BC2" w:rsidRDefault="00570EAC">
            <w:pPr>
              <w:rPr>
                <w:sz w:val="18"/>
                <w:szCs w:val="18"/>
              </w:rPr>
            </w:pPr>
          </w:p>
        </w:tc>
        <w:tc>
          <w:tcPr>
            <w:tcW w:w="1417" w:type="dxa"/>
          </w:tcPr>
          <w:p w14:paraId="75B3D7CC" w14:textId="77777777" w:rsidR="00570EAC" w:rsidRPr="009B1BC2" w:rsidRDefault="00570EAC">
            <w:pPr>
              <w:rPr>
                <w:sz w:val="18"/>
                <w:szCs w:val="18"/>
              </w:rPr>
            </w:pPr>
          </w:p>
        </w:tc>
        <w:tc>
          <w:tcPr>
            <w:tcW w:w="1552" w:type="dxa"/>
          </w:tcPr>
          <w:p w14:paraId="0F6A9FD4" w14:textId="77777777" w:rsidR="00570EAC" w:rsidRPr="009B1BC2" w:rsidRDefault="00570EAC">
            <w:pPr>
              <w:rPr>
                <w:sz w:val="18"/>
                <w:szCs w:val="18"/>
              </w:rPr>
            </w:pPr>
          </w:p>
        </w:tc>
      </w:tr>
      <w:tr w:rsidR="00570EAC" w14:paraId="353B3EF7" w14:textId="77777777">
        <w:tc>
          <w:tcPr>
            <w:tcW w:w="1724" w:type="dxa"/>
          </w:tcPr>
          <w:p w14:paraId="07BB1C3E" w14:textId="77777777" w:rsidR="00570EAC" w:rsidRPr="009B1BC2" w:rsidRDefault="00570EAC">
            <w:pPr>
              <w:rPr>
                <w:sz w:val="18"/>
                <w:szCs w:val="18"/>
              </w:rPr>
            </w:pPr>
            <w:r w:rsidRPr="009B1BC2">
              <w:rPr>
                <w:sz w:val="18"/>
                <w:szCs w:val="18"/>
              </w:rPr>
              <w:t>5.6.3</w:t>
            </w:r>
          </w:p>
        </w:tc>
        <w:tc>
          <w:tcPr>
            <w:tcW w:w="4083" w:type="dxa"/>
          </w:tcPr>
          <w:p w14:paraId="3037238E" w14:textId="77777777" w:rsidR="00570EAC" w:rsidRPr="009B1BC2" w:rsidRDefault="00570EAC">
            <w:pPr>
              <w:rPr>
                <w:sz w:val="18"/>
                <w:szCs w:val="18"/>
              </w:rPr>
            </w:pPr>
            <w:r w:rsidRPr="009B1BC2">
              <w:rPr>
                <w:sz w:val="18"/>
                <w:szCs w:val="18"/>
              </w:rPr>
              <w:t>Where a new wind farm will impact on the same noise sensitive locations as an existing wind farm, the assessment of background sound should exclude wind farm sound generated by all existing wind farms</w:t>
            </w:r>
          </w:p>
        </w:tc>
        <w:tc>
          <w:tcPr>
            <w:tcW w:w="1418" w:type="dxa"/>
          </w:tcPr>
          <w:p w14:paraId="4E5BDECB" w14:textId="77777777" w:rsidR="00570EAC" w:rsidRPr="009B1BC2" w:rsidRDefault="00570EAC">
            <w:pPr>
              <w:rPr>
                <w:sz w:val="18"/>
                <w:szCs w:val="18"/>
              </w:rPr>
            </w:pPr>
          </w:p>
        </w:tc>
        <w:tc>
          <w:tcPr>
            <w:tcW w:w="1417" w:type="dxa"/>
          </w:tcPr>
          <w:p w14:paraId="357EF447" w14:textId="77777777" w:rsidR="00570EAC" w:rsidRPr="009B1BC2" w:rsidRDefault="00570EAC">
            <w:pPr>
              <w:rPr>
                <w:sz w:val="18"/>
                <w:szCs w:val="18"/>
              </w:rPr>
            </w:pPr>
          </w:p>
        </w:tc>
        <w:tc>
          <w:tcPr>
            <w:tcW w:w="1552" w:type="dxa"/>
          </w:tcPr>
          <w:p w14:paraId="626E1C29" w14:textId="77777777" w:rsidR="00570EAC" w:rsidRPr="009B1BC2" w:rsidRDefault="00570EAC">
            <w:pPr>
              <w:rPr>
                <w:sz w:val="18"/>
                <w:szCs w:val="18"/>
              </w:rPr>
            </w:pPr>
          </w:p>
        </w:tc>
      </w:tr>
      <w:tr w:rsidR="00570EAC" w14:paraId="44E19E4F" w14:textId="77777777">
        <w:tc>
          <w:tcPr>
            <w:tcW w:w="1724" w:type="dxa"/>
          </w:tcPr>
          <w:p w14:paraId="3CEB5D0D" w14:textId="77777777" w:rsidR="00570EAC" w:rsidRPr="009B1BC2" w:rsidRDefault="00570EAC">
            <w:pPr>
              <w:rPr>
                <w:sz w:val="18"/>
                <w:szCs w:val="18"/>
              </w:rPr>
            </w:pPr>
            <w:r w:rsidRPr="009B1BC2">
              <w:rPr>
                <w:sz w:val="18"/>
                <w:szCs w:val="18"/>
              </w:rPr>
              <w:t>5.6.4</w:t>
            </w:r>
          </w:p>
        </w:tc>
        <w:tc>
          <w:tcPr>
            <w:tcW w:w="4083" w:type="dxa"/>
          </w:tcPr>
          <w:p w14:paraId="2C5D94F7" w14:textId="77777777" w:rsidR="00570EAC" w:rsidRPr="009B1BC2" w:rsidRDefault="00570EAC">
            <w:pPr>
              <w:rPr>
                <w:sz w:val="18"/>
                <w:szCs w:val="18"/>
              </w:rPr>
            </w:pPr>
            <w:r w:rsidRPr="009B1BC2">
              <w:rPr>
                <w:sz w:val="18"/>
                <w:szCs w:val="18"/>
              </w:rPr>
              <w:t>If predicted wind farm sound levels for a new wind farm are at least 10dB below an existing wind farm, then the cumulative effect shall not be taken into account.</w:t>
            </w:r>
          </w:p>
        </w:tc>
        <w:tc>
          <w:tcPr>
            <w:tcW w:w="1418" w:type="dxa"/>
          </w:tcPr>
          <w:p w14:paraId="1D288805" w14:textId="77777777" w:rsidR="00570EAC" w:rsidRPr="009B1BC2" w:rsidRDefault="00570EAC">
            <w:pPr>
              <w:rPr>
                <w:sz w:val="18"/>
                <w:szCs w:val="18"/>
              </w:rPr>
            </w:pPr>
          </w:p>
        </w:tc>
        <w:tc>
          <w:tcPr>
            <w:tcW w:w="1417" w:type="dxa"/>
          </w:tcPr>
          <w:p w14:paraId="36F6FBD0" w14:textId="77777777" w:rsidR="00570EAC" w:rsidRPr="009B1BC2" w:rsidRDefault="00570EAC">
            <w:pPr>
              <w:rPr>
                <w:sz w:val="18"/>
                <w:szCs w:val="18"/>
              </w:rPr>
            </w:pPr>
          </w:p>
        </w:tc>
        <w:tc>
          <w:tcPr>
            <w:tcW w:w="1552" w:type="dxa"/>
          </w:tcPr>
          <w:p w14:paraId="3C2725CB" w14:textId="77777777" w:rsidR="00570EAC" w:rsidRPr="009B1BC2" w:rsidRDefault="00570EAC">
            <w:pPr>
              <w:rPr>
                <w:sz w:val="18"/>
                <w:szCs w:val="18"/>
              </w:rPr>
            </w:pPr>
          </w:p>
        </w:tc>
      </w:tr>
      <w:tr w:rsidR="00570EAC" w14:paraId="67E28AD9" w14:textId="77777777">
        <w:tc>
          <w:tcPr>
            <w:tcW w:w="1724" w:type="dxa"/>
          </w:tcPr>
          <w:p w14:paraId="1E831411" w14:textId="77777777" w:rsidR="00570EAC" w:rsidRPr="009B1BC2" w:rsidRDefault="00570EAC">
            <w:pPr>
              <w:rPr>
                <w:sz w:val="18"/>
                <w:szCs w:val="18"/>
              </w:rPr>
            </w:pPr>
            <w:r w:rsidRPr="009B1BC2">
              <w:rPr>
                <w:sz w:val="18"/>
                <w:szCs w:val="18"/>
              </w:rPr>
              <w:t>6</w:t>
            </w:r>
          </w:p>
        </w:tc>
        <w:tc>
          <w:tcPr>
            <w:tcW w:w="4083" w:type="dxa"/>
          </w:tcPr>
          <w:p w14:paraId="25A5A213" w14:textId="77777777" w:rsidR="00570EAC" w:rsidRPr="009B1BC2" w:rsidRDefault="00570EAC">
            <w:pPr>
              <w:rPr>
                <w:sz w:val="18"/>
                <w:szCs w:val="18"/>
              </w:rPr>
            </w:pPr>
            <w:r w:rsidRPr="009B1BC2">
              <w:rPr>
                <w:sz w:val="18"/>
                <w:szCs w:val="18"/>
              </w:rPr>
              <w:t>Predictions</w:t>
            </w:r>
          </w:p>
        </w:tc>
        <w:tc>
          <w:tcPr>
            <w:tcW w:w="1418" w:type="dxa"/>
          </w:tcPr>
          <w:p w14:paraId="5E477AD5" w14:textId="77777777" w:rsidR="00570EAC" w:rsidRPr="009B1BC2" w:rsidRDefault="00570EAC">
            <w:pPr>
              <w:rPr>
                <w:sz w:val="18"/>
                <w:szCs w:val="18"/>
              </w:rPr>
            </w:pPr>
          </w:p>
        </w:tc>
        <w:tc>
          <w:tcPr>
            <w:tcW w:w="1417" w:type="dxa"/>
          </w:tcPr>
          <w:p w14:paraId="7740259A" w14:textId="77777777" w:rsidR="00570EAC" w:rsidRPr="009B1BC2" w:rsidRDefault="00570EAC">
            <w:pPr>
              <w:rPr>
                <w:sz w:val="18"/>
                <w:szCs w:val="18"/>
              </w:rPr>
            </w:pPr>
          </w:p>
        </w:tc>
        <w:tc>
          <w:tcPr>
            <w:tcW w:w="1552" w:type="dxa"/>
          </w:tcPr>
          <w:p w14:paraId="72EF782F" w14:textId="77777777" w:rsidR="00570EAC" w:rsidRPr="009B1BC2" w:rsidRDefault="00570EAC">
            <w:pPr>
              <w:rPr>
                <w:sz w:val="18"/>
                <w:szCs w:val="18"/>
              </w:rPr>
            </w:pPr>
          </w:p>
        </w:tc>
      </w:tr>
      <w:tr w:rsidR="00570EAC" w14:paraId="56C2F49B" w14:textId="77777777">
        <w:tc>
          <w:tcPr>
            <w:tcW w:w="1724" w:type="dxa"/>
          </w:tcPr>
          <w:p w14:paraId="78F596B2" w14:textId="77777777" w:rsidR="00570EAC" w:rsidRPr="009B1BC2" w:rsidRDefault="00570EAC">
            <w:pPr>
              <w:rPr>
                <w:sz w:val="18"/>
                <w:szCs w:val="18"/>
              </w:rPr>
            </w:pPr>
            <w:r w:rsidRPr="009B1BC2">
              <w:rPr>
                <w:sz w:val="18"/>
                <w:szCs w:val="18"/>
              </w:rPr>
              <w:t>6.1</w:t>
            </w:r>
            <w:r>
              <w:rPr>
                <w:sz w:val="18"/>
                <w:szCs w:val="18"/>
              </w:rPr>
              <w:t>.1</w:t>
            </w:r>
          </w:p>
        </w:tc>
        <w:tc>
          <w:tcPr>
            <w:tcW w:w="4083" w:type="dxa"/>
          </w:tcPr>
          <w:p w14:paraId="00A33223" w14:textId="77777777" w:rsidR="00570EAC" w:rsidRDefault="00570EAC">
            <w:pPr>
              <w:rPr>
                <w:sz w:val="18"/>
                <w:szCs w:val="18"/>
              </w:rPr>
            </w:pPr>
            <w:r w:rsidRPr="00AC6C43">
              <w:rPr>
                <w:sz w:val="18"/>
                <w:szCs w:val="18"/>
              </w:rPr>
              <w:t>Predictions of sound levels from wind farms should be used to determine their environmental noise impact before installation takes place. This includes initial predictions to identify noise sensitive locations that ,might be exposed to a wind farm sound level greater  than 35dB LA90(10min) at 95% rated power, and then</w:t>
            </w:r>
            <w:r>
              <w:rPr>
                <w:sz w:val="18"/>
                <w:szCs w:val="18"/>
              </w:rPr>
              <w:t xml:space="preserve"> predictions to establish the likely wind farm sound levels at each of these locations. </w:t>
            </w:r>
          </w:p>
          <w:p w14:paraId="0FC72BC7" w14:textId="77777777" w:rsidR="00570EAC" w:rsidRPr="009B1BC2" w:rsidRDefault="00570EAC">
            <w:pPr>
              <w:rPr>
                <w:sz w:val="18"/>
                <w:szCs w:val="18"/>
              </w:rPr>
            </w:pPr>
            <w:r w:rsidRPr="00103DCA">
              <w:rPr>
                <w:rStyle w:val="cf01"/>
              </w:rPr>
              <w:t>No other noise sensitive locations at risk to be within the 35 dB LA90(10min) contour when considering uncertainty of the predictions.</w:t>
            </w:r>
          </w:p>
        </w:tc>
        <w:tc>
          <w:tcPr>
            <w:tcW w:w="1418" w:type="dxa"/>
          </w:tcPr>
          <w:p w14:paraId="66E73A92" w14:textId="77777777" w:rsidR="00570EAC" w:rsidRPr="009B1BC2" w:rsidRDefault="00570EAC">
            <w:pPr>
              <w:rPr>
                <w:sz w:val="18"/>
                <w:szCs w:val="18"/>
              </w:rPr>
            </w:pPr>
          </w:p>
        </w:tc>
        <w:tc>
          <w:tcPr>
            <w:tcW w:w="1417" w:type="dxa"/>
          </w:tcPr>
          <w:p w14:paraId="4FBEF11B" w14:textId="77777777" w:rsidR="00570EAC" w:rsidRPr="009B1BC2" w:rsidRDefault="00570EAC">
            <w:pPr>
              <w:rPr>
                <w:sz w:val="18"/>
                <w:szCs w:val="18"/>
              </w:rPr>
            </w:pPr>
          </w:p>
        </w:tc>
        <w:tc>
          <w:tcPr>
            <w:tcW w:w="1552" w:type="dxa"/>
          </w:tcPr>
          <w:p w14:paraId="6B3476EB" w14:textId="77777777" w:rsidR="00570EAC" w:rsidRPr="009B1BC2" w:rsidRDefault="00570EAC">
            <w:pPr>
              <w:rPr>
                <w:sz w:val="18"/>
                <w:szCs w:val="18"/>
              </w:rPr>
            </w:pPr>
          </w:p>
        </w:tc>
      </w:tr>
      <w:tr w:rsidR="00570EAC" w14:paraId="3C82928C" w14:textId="77777777">
        <w:tc>
          <w:tcPr>
            <w:tcW w:w="1724" w:type="dxa"/>
          </w:tcPr>
          <w:p w14:paraId="102EB30E" w14:textId="77777777" w:rsidR="00570EAC" w:rsidRPr="009B1BC2" w:rsidRDefault="00570EAC">
            <w:pPr>
              <w:rPr>
                <w:sz w:val="18"/>
                <w:szCs w:val="18"/>
              </w:rPr>
            </w:pPr>
            <w:r w:rsidRPr="009B1BC2">
              <w:rPr>
                <w:sz w:val="18"/>
                <w:szCs w:val="18"/>
              </w:rPr>
              <w:t>6.2</w:t>
            </w:r>
          </w:p>
        </w:tc>
        <w:tc>
          <w:tcPr>
            <w:tcW w:w="4083" w:type="dxa"/>
          </w:tcPr>
          <w:p w14:paraId="6A97E445" w14:textId="77777777" w:rsidR="00570EAC" w:rsidRPr="009B1BC2" w:rsidRDefault="00570EAC">
            <w:pPr>
              <w:rPr>
                <w:sz w:val="18"/>
                <w:szCs w:val="18"/>
              </w:rPr>
            </w:pPr>
            <w:r w:rsidRPr="009B1BC2">
              <w:rPr>
                <w:sz w:val="18"/>
                <w:szCs w:val="18"/>
              </w:rPr>
              <w:t>Obtain from manufacturer obtained in accord with IEC 61400</w:t>
            </w:r>
            <w:r w:rsidRPr="009B1BC2">
              <w:rPr>
                <w:rFonts w:ascii="Times New Roman" w:hAnsi="Times New Roman" w:cs="Times New Roman"/>
                <w:sz w:val="18"/>
                <w:szCs w:val="18"/>
              </w:rPr>
              <w:t>‐</w:t>
            </w:r>
            <w:r w:rsidRPr="009B1BC2">
              <w:rPr>
                <w:sz w:val="18"/>
                <w:szCs w:val="18"/>
              </w:rPr>
              <w:t>11. Requires SPL to be measured against a wind speed of 10m AGL converted to Hub Height</w:t>
            </w:r>
          </w:p>
        </w:tc>
        <w:tc>
          <w:tcPr>
            <w:tcW w:w="1418" w:type="dxa"/>
          </w:tcPr>
          <w:p w14:paraId="601D1025" w14:textId="77777777" w:rsidR="00570EAC" w:rsidRPr="009B1BC2" w:rsidRDefault="00570EAC">
            <w:pPr>
              <w:rPr>
                <w:sz w:val="18"/>
                <w:szCs w:val="18"/>
              </w:rPr>
            </w:pPr>
          </w:p>
        </w:tc>
        <w:tc>
          <w:tcPr>
            <w:tcW w:w="1417" w:type="dxa"/>
          </w:tcPr>
          <w:p w14:paraId="5601368E" w14:textId="77777777" w:rsidR="00570EAC" w:rsidRPr="009B1BC2" w:rsidRDefault="00570EAC">
            <w:pPr>
              <w:rPr>
                <w:sz w:val="18"/>
                <w:szCs w:val="18"/>
              </w:rPr>
            </w:pPr>
          </w:p>
        </w:tc>
        <w:tc>
          <w:tcPr>
            <w:tcW w:w="1552" w:type="dxa"/>
          </w:tcPr>
          <w:p w14:paraId="0796BAA2" w14:textId="77777777" w:rsidR="00570EAC" w:rsidRPr="009B1BC2" w:rsidRDefault="00570EAC">
            <w:pPr>
              <w:rPr>
                <w:sz w:val="18"/>
                <w:szCs w:val="18"/>
              </w:rPr>
            </w:pPr>
          </w:p>
        </w:tc>
      </w:tr>
      <w:tr w:rsidR="00570EAC" w14:paraId="65F54944" w14:textId="77777777">
        <w:tc>
          <w:tcPr>
            <w:tcW w:w="1724" w:type="dxa"/>
          </w:tcPr>
          <w:p w14:paraId="783CD973" w14:textId="77777777" w:rsidR="00570EAC" w:rsidRPr="009B1BC2" w:rsidRDefault="00570EAC">
            <w:pPr>
              <w:rPr>
                <w:sz w:val="18"/>
                <w:szCs w:val="18"/>
              </w:rPr>
            </w:pPr>
            <w:r w:rsidRPr="009B1BC2">
              <w:rPr>
                <w:sz w:val="18"/>
                <w:szCs w:val="18"/>
              </w:rPr>
              <w:t>7.1</w:t>
            </w:r>
          </w:p>
        </w:tc>
        <w:tc>
          <w:tcPr>
            <w:tcW w:w="4083" w:type="dxa"/>
          </w:tcPr>
          <w:p w14:paraId="516F13C0" w14:textId="77777777" w:rsidR="00570EAC" w:rsidRPr="009B1BC2" w:rsidRDefault="00570EAC">
            <w:pPr>
              <w:rPr>
                <w:sz w:val="18"/>
                <w:szCs w:val="18"/>
              </w:rPr>
            </w:pPr>
            <w:r w:rsidRPr="009B1BC2">
              <w:rPr>
                <w:sz w:val="18"/>
                <w:szCs w:val="18"/>
              </w:rPr>
              <w:t>Locations</w:t>
            </w:r>
          </w:p>
        </w:tc>
        <w:tc>
          <w:tcPr>
            <w:tcW w:w="1418" w:type="dxa"/>
          </w:tcPr>
          <w:p w14:paraId="2D559A12" w14:textId="77777777" w:rsidR="00570EAC" w:rsidRPr="009B1BC2" w:rsidRDefault="00570EAC">
            <w:pPr>
              <w:rPr>
                <w:sz w:val="18"/>
                <w:szCs w:val="18"/>
              </w:rPr>
            </w:pPr>
          </w:p>
        </w:tc>
        <w:tc>
          <w:tcPr>
            <w:tcW w:w="1417" w:type="dxa"/>
          </w:tcPr>
          <w:p w14:paraId="48047EE7" w14:textId="77777777" w:rsidR="00570EAC" w:rsidRPr="009B1BC2" w:rsidRDefault="00570EAC">
            <w:pPr>
              <w:rPr>
                <w:sz w:val="18"/>
                <w:szCs w:val="18"/>
              </w:rPr>
            </w:pPr>
          </w:p>
        </w:tc>
        <w:tc>
          <w:tcPr>
            <w:tcW w:w="1552" w:type="dxa"/>
          </w:tcPr>
          <w:p w14:paraId="6F854001" w14:textId="77777777" w:rsidR="00570EAC" w:rsidRPr="009B1BC2" w:rsidRDefault="00570EAC">
            <w:pPr>
              <w:rPr>
                <w:sz w:val="18"/>
                <w:szCs w:val="18"/>
              </w:rPr>
            </w:pPr>
          </w:p>
        </w:tc>
      </w:tr>
      <w:tr w:rsidR="00570EAC" w14:paraId="519389A5" w14:textId="77777777">
        <w:tc>
          <w:tcPr>
            <w:tcW w:w="1724" w:type="dxa"/>
          </w:tcPr>
          <w:p w14:paraId="0E08ACEB" w14:textId="77777777" w:rsidR="00570EAC" w:rsidRPr="009B1BC2" w:rsidRDefault="00570EAC">
            <w:pPr>
              <w:rPr>
                <w:sz w:val="18"/>
                <w:szCs w:val="18"/>
              </w:rPr>
            </w:pPr>
            <w:r w:rsidRPr="009B1BC2">
              <w:rPr>
                <w:sz w:val="18"/>
                <w:szCs w:val="18"/>
              </w:rPr>
              <w:t>7.1.2</w:t>
            </w:r>
          </w:p>
        </w:tc>
        <w:tc>
          <w:tcPr>
            <w:tcW w:w="4083" w:type="dxa"/>
          </w:tcPr>
          <w:p w14:paraId="7DDE6678" w14:textId="77777777" w:rsidR="00570EAC" w:rsidRPr="009B1BC2" w:rsidRDefault="00570EAC">
            <w:pPr>
              <w:rPr>
                <w:sz w:val="18"/>
                <w:szCs w:val="18"/>
              </w:rPr>
            </w:pPr>
            <w:r w:rsidRPr="009B1BC2">
              <w:rPr>
                <w:sz w:val="18"/>
                <w:szCs w:val="18"/>
              </w:rPr>
              <w:t>(a) Has the operator chosen to adopt a noise limit of 40 dB for all wind speeds?</w:t>
            </w:r>
          </w:p>
          <w:p w14:paraId="580E0526" w14:textId="77777777" w:rsidR="00570EAC" w:rsidRPr="009B1BC2" w:rsidRDefault="00570EAC">
            <w:pPr>
              <w:rPr>
                <w:sz w:val="18"/>
                <w:szCs w:val="18"/>
              </w:rPr>
            </w:pPr>
            <w:r w:rsidRPr="009B1BC2">
              <w:rPr>
                <w:sz w:val="18"/>
                <w:szCs w:val="18"/>
              </w:rPr>
              <w:t>(b) Has the operator agreed to conduct on/off testing if required.</w:t>
            </w:r>
          </w:p>
        </w:tc>
        <w:tc>
          <w:tcPr>
            <w:tcW w:w="1418" w:type="dxa"/>
          </w:tcPr>
          <w:p w14:paraId="2CE870E0" w14:textId="77777777" w:rsidR="00570EAC" w:rsidRPr="009B1BC2" w:rsidRDefault="00570EAC">
            <w:pPr>
              <w:rPr>
                <w:sz w:val="18"/>
                <w:szCs w:val="18"/>
              </w:rPr>
            </w:pPr>
          </w:p>
        </w:tc>
        <w:tc>
          <w:tcPr>
            <w:tcW w:w="1417" w:type="dxa"/>
          </w:tcPr>
          <w:p w14:paraId="6C3F14B1" w14:textId="77777777" w:rsidR="00570EAC" w:rsidRPr="009B1BC2" w:rsidRDefault="00570EAC">
            <w:pPr>
              <w:rPr>
                <w:sz w:val="18"/>
                <w:szCs w:val="18"/>
              </w:rPr>
            </w:pPr>
          </w:p>
        </w:tc>
        <w:tc>
          <w:tcPr>
            <w:tcW w:w="1552" w:type="dxa"/>
          </w:tcPr>
          <w:p w14:paraId="4B09C9E7" w14:textId="77777777" w:rsidR="00570EAC" w:rsidRPr="009B1BC2" w:rsidRDefault="00570EAC">
            <w:pPr>
              <w:rPr>
                <w:sz w:val="18"/>
                <w:szCs w:val="18"/>
              </w:rPr>
            </w:pPr>
          </w:p>
        </w:tc>
      </w:tr>
      <w:tr w:rsidR="00570EAC" w14:paraId="1352F1C3" w14:textId="77777777">
        <w:tc>
          <w:tcPr>
            <w:tcW w:w="1724" w:type="dxa"/>
          </w:tcPr>
          <w:p w14:paraId="241459E8" w14:textId="77777777" w:rsidR="00570EAC" w:rsidRPr="009B1BC2" w:rsidRDefault="00570EAC">
            <w:pPr>
              <w:rPr>
                <w:sz w:val="18"/>
                <w:szCs w:val="18"/>
              </w:rPr>
            </w:pPr>
            <w:r w:rsidRPr="009B1BC2">
              <w:rPr>
                <w:sz w:val="18"/>
                <w:szCs w:val="18"/>
              </w:rPr>
              <w:t xml:space="preserve">7.1.3 </w:t>
            </w:r>
          </w:p>
        </w:tc>
        <w:tc>
          <w:tcPr>
            <w:tcW w:w="4083" w:type="dxa"/>
          </w:tcPr>
          <w:p w14:paraId="3BC9E064" w14:textId="77777777" w:rsidR="00570EAC" w:rsidRPr="009B1BC2" w:rsidRDefault="00570EAC">
            <w:pPr>
              <w:rPr>
                <w:sz w:val="18"/>
                <w:szCs w:val="18"/>
              </w:rPr>
            </w:pPr>
            <w:r w:rsidRPr="009B1BC2">
              <w:rPr>
                <w:sz w:val="18"/>
                <w:szCs w:val="18"/>
              </w:rPr>
              <w:t>Have noise sensitive locations been clearly identified</w:t>
            </w:r>
            <w:r>
              <w:rPr>
                <w:sz w:val="18"/>
                <w:szCs w:val="18"/>
              </w:rPr>
              <w:t>?</w:t>
            </w:r>
          </w:p>
        </w:tc>
        <w:tc>
          <w:tcPr>
            <w:tcW w:w="1418" w:type="dxa"/>
          </w:tcPr>
          <w:p w14:paraId="4AB21E44" w14:textId="77777777" w:rsidR="00570EAC" w:rsidRPr="009B1BC2" w:rsidRDefault="00570EAC">
            <w:pPr>
              <w:rPr>
                <w:sz w:val="18"/>
                <w:szCs w:val="18"/>
              </w:rPr>
            </w:pPr>
          </w:p>
        </w:tc>
        <w:tc>
          <w:tcPr>
            <w:tcW w:w="1417" w:type="dxa"/>
          </w:tcPr>
          <w:p w14:paraId="2E3FEA8D" w14:textId="77777777" w:rsidR="00570EAC" w:rsidRPr="009B1BC2" w:rsidRDefault="00570EAC">
            <w:pPr>
              <w:rPr>
                <w:sz w:val="18"/>
                <w:szCs w:val="18"/>
              </w:rPr>
            </w:pPr>
          </w:p>
        </w:tc>
        <w:tc>
          <w:tcPr>
            <w:tcW w:w="1552" w:type="dxa"/>
          </w:tcPr>
          <w:p w14:paraId="6515E083" w14:textId="77777777" w:rsidR="00570EAC" w:rsidRPr="009B1BC2" w:rsidRDefault="00570EAC">
            <w:pPr>
              <w:rPr>
                <w:sz w:val="18"/>
                <w:szCs w:val="18"/>
              </w:rPr>
            </w:pPr>
          </w:p>
        </w:tc>
      </w:tr>
      <w:tr w:rsidR="00570EAC" w14:paraId="07078F38" w14:textId="77777777">
        <w:tc>
          <w:tcPr>
            <w:tcW w:w="1724" w:type="dxa"/>
          </w:tcPr>
          <w:p w14:paraId="70117617" w14:textId="77777777" w:rsidR="00570EAC" w:rsidRPr="009B1BC2" w:rsidRDefault="00570EAC">
            <w:pPr>
              <w:rPr>
                <w:sz w:val="18"/>
                <w:szCs w:val="18"/>
              </w:rPr>
            </w:pPr>
            <w:r w:rsidRPr="009B1BC2">
              <w:rPr>
                <w:sz w:val="18"/>
                <w:szCs w:val="18"/>
              </w:rPr>
              <w:t>7.1.4</w:t>
            </w:r>
          </w:p>
        </w:tc>
        <w:tc>
          <w:tcPr>
            <w:tcW w:w="4083" w:type="dxa"/>
          </w:tcPr>
          <w:p w14:paraId="68EC4FA8" w14:textId="77777777" w:rsidR="00570EAC" w:rsidRPr="009B1BC2" w:rsidRDefault="00570EAC">
            <w:pPr>
              <w:rPr>
                <w:sz w:val="18"/>
                <w:szCs w:val="18"/>
              </w:rPr>
            </w:pPr>
            <w:r w:rsidRPr="009B1BC2">
              <w:rPr>
                <w:sz w:val="18"/>
                <w:szCs w:val="18"/>
              </w:rPr>
              <w:t xml:space="preserve">Have background sound level measurements been appropriately established and representative of the </w:t>
            </w:r>
            <w:r>
              <w:rPr>
                <w:sz w:val="18"/>
                <w:szCs w:val="18"/>
              </w:rPr>
              <w:t>noise sensitive locations</w:t>
            </w:r>
            <w:r w:rsidRPr="009B1BC2">
              <w:rPr>
                <w:sz w:val="18"/>
                <w:szCs w:val="18"/>
              </w:rPr>
              <w:t>: proximity and character.</w:t>
            </w:r>
          </w:p>
          <w:p w14:paraId="4CB8D13F" w14:textId="77777777" w:rsidR="00570EAC" w:rsidRPr="009B1BC2" w:rsidRDefault="00570EAC">
            <w:pPr>
              <w:rPr>
                <w:sz w:val="18"/>
                <w:szCs w:val="18"/>
              </w:rPr>
            </w:pPr>
            <w:r w:rsidRPr="009B1BC2">
              <w:rPr>
                <w:sz w:val="18"/>
                <w:szCs w:val="18"/>
              </w:rPr>
              <w:t>When and where were they taken.</w:t>
            </w:r>
          </w:p>
          <w:p w14:paraId="69404955" w14:textId="77777777" w:rsidR="00570EAC" w:rsidRPr="009B1BC2" w:rsidRDefault="00570EAC">
            <w:pPr>
              <w:rPr>
                <w:sz w:val="18"/>
                <w:szCs w:val="18"/>
              </w:rPr>
            </w:pPr>
            <w:r w:rsidRPr="009B1BC2">
              <w:rPr>
                <w:sz w:val="18"/>
                <w:szCs w:val="18"/>
              </w:rPr>
              <w:t>Were predictions at 95% rated power made in deriving 35 dB LA90 (10 min.) contour background locations</w:t>
            </w:r>
          </w:p>
          <w:p w14:paraId="624A2DD9" w14:textId="77777777" w:rsidR="00570EAC" w:rsidRPr="009B1BC2" w:rsidRDefault="00570EAC">
            <w:pPr>
              <w:rPr>
                <w:sz w:val="18"/>
                <w:szCs w:val="18"/>
              </w:rPr>
            </w:pPr>
            <w:r w:rsidRPr="009B1BC2">
              <w:rPr>
                <w:sz w:val="18"/>
                <w:szCs w:val="18"/>
              </w:rPr>
              <w:t>If there are no noise sensitive locations within the 35dB LA90(10min) predicted wind farm sound level contour, then background sound level measurements are not required.</w:t>
            </w:r>
          </w:p>
        </w:tc>
        <w:tc>
          <w:tcPr>
            <w:tcW w:w="1418" w:type="dxa"/>
          </w:tcPr>
          <w:p w14:paraId="52CDD438" w14:textId="77777777" w:rsidR="00570EAC" w:rsidRPr="009B1BC2" w:rsidRDefault="00570EAC">
            <w:pPr>
              <w:rPr>
                <w:sz w:val="18"/>
                <w:szCs w:val="18"/>
              </w:rPr>
            </w:pPr>
          </w:p>
        </w:tc>
        <w:tc>
          <w:tcPr>
            <w:tcW w:w="1417" w:type="dxa"/>
          </w:tcPr>
          <w:p w14:paraId="3D5341E2" w14:textId="77777777" w:rsidR="00570EAC" w:rsidRPr="009B1BC2" w:rsidRDefault="00570EAC">
            <w:pPr>
              <w:rPr>
                <w:sz w:val="18"/>
                <w:szCs w:val="18"/>
              </w:rPr>
            </w:pPr>
          </w:p>
        </w:tc>
        <w:tc>
          <w:tcPr>
            <w:tcW w:w="1552" w:type="dxa"/>
          </w:tcPr>
          <w:p w14:paraId="3E135744" w14:textId="77777777" w:rsidR="00570EAC" w:rsidRPr="009B1BC2" w:rsidRDefault="00570EAC">
            <w:pPr>
              <w:rPr>
                <w:sz w:val="18"/>
                <w:szCs w:val="18"/>
              </w:rPr>
            </w:pPr>
          </w:p>
        </w:tc>
      </w:tr>
      <w:tr w:rsidR="00570EAC" w14:paraId="112274CB" w14:textId="77777777">
        <w:tc>
          <w:tcPr>
            <w:tcW w:w="1724" w:type="dxa"/>
          </w:tcPr>
          <w:p w14:paraId="480DFDB5" w14:textId="77777777" w:rsidR="00570EAC" w:rsidRPr="009B1BC2" w:rsidRDefault="00570EAC">
            <w:pPr>
              <w:rPr>
                <w:sz w:val="18"/>
                <w:szCs w:val="18"/>
              </w:rPr>
            </w:pPr>
            <w:r w:rsidRPr="009B1BC2">
              <w:rPr>
                <w:sz w:val="18"/>
                <w:szCs w:val="18"/>
              </w:rPr>
              <w:t>7.1.5</w:t>
            </w:r>
          </w:p>
        </w:tc>
        <w:tc>
          <w:tcPr>
            <w:tcW w:w="4083" w:type="dxa"/>
          </w:tcPr>
          <w:p w14:paraId="5BCAE297" w14:textId="77777777" w:rsidR="00570EAC" w:rsidRPr="009B1BC2" w:rsidRDefault="00570EAC">
            <w:pPr>
              <w:rPr>
                <w:sz w:val="18"/>
                <w:szCs w:val="18"/>
              </w:rPr>
            </w:pPr>
            <w:r w:rsidRPr="009B1BC2">
              <w:rPr>
                <w:sz w:val="18"/>
                <w:szCs w:val="18"/>
              </w:rPr>
              <w:t>If there are a group of noise</w:t>
            </w:r>
            <w:r w:rsidRPr="009B1BC2">
              <w:rPr>
                <w:rFonts w:ascii="Times New Roman" w:hAnsi="Times New Roman" w:cs="Times New Roman"/>
                <w:sz w:val="18"/>
                <w:szCs w:val="18"/>
              </w:rPr>
              <w:t>‐</w:t>
            </w:r>
            <w:r w:rsidRPr="009B1BC2">
              <w:rPr>
                <w:sz w:val="18"/>
                <w:szCs w:val="18"/>
              </w:rPr>
              <w:t>sensitive location, are the locations selected representative of the group in terms of proximity and character</w:t>
            </w:r>
          </w:p>
        </w:tc>
        <w:tc>
          <w:tcPr>
            <w:tcW w:w="1418" w:type="dxa"/>
          </w:tcPr>
          <w:p w14:paraId="1163B2E5" w14:textId="77777777" w:rsidR="00570EAC" w:rsidRPr="009B1BC2" w:rsidRDefault="00570EAC">
            <w:pPr>
              <w:rPr>
                <w:sz w:val="18"/>
                <w:szCs w:val="18"/>
              </w:rPr>
            </w:pPr>
          </w:p>
        </w:tc>
        <w:tc>
          <w:tcPr>
            <w:tcW w:w="1417" w:type="dxa"/>
          </w:tcPr>
          <w:p w14:paraId="38D2AE38" w14:textId="77777777" w:rsidR="00570EAC" w:rsidRPr="009B1BC2" w:rsidRDefault="00570EAC">
            <w:pPr>
              <w:rPr>
                <w:sz w:val="18"/>
                <w:szCs w:val="18"/>
              </w:rPr>
            </w:pPr>
          </w:p>
        </w:tc>
        <w:tc>
          <w:tcPr>
            <w:tcW w:w="1552" w:type="dxa"/>
          </w:tcPr>
          <w:p w14:paraId="05726893" w14:textId="77777777" w:rsidR="00570EAC" w:rsidRPr="009B1BC2" w:rsidRDefault="00570EAC">
            <w:pPr>
              <w:rPr>
                <w:sz w:val="18"/>
                <w:szCs w:val="18"/>
              </w:rPr>
            </w:pPr>
          </w:p>
        </w:tc>
      </w:tr>
      <w:tr w:rsidR="00570EAC" w14:paraId="4D7CD362" w14:textId="77777777">
        <w:tc>
          <w:tcPr>
            <w:tcW w:w="1724" w:type="dxa"/>
          </w:tcPr>
          <w:p w14:paraId="71E75BB8" w14:textId="77777777" w:rsidR="00570EAC" w:rsidRPr="009B1BC2" w:rsidRDefault="00570EAC">
            <w:pPr>
              <w:rPr>
                <w:sz w:val="18"/>
                <w:szCs w:val="18"/>
              </w:rPr>
            </w:pPr>
            <w:r w:rsidRPr="009B1BC2">
              <w:rPr>
                <w:sz w:val="18"/>
                <w:szCs w:val="18"/>
              </w:rPr>
              <w:t>7.1.6</w:t>
            </w:r>
          </w:p>
        </w:tc>
        <w:tc>
          <w:tcPr>
            <w:tcW w:w="4083" w:type="dxa"/>
          </w:tcPr>
          <w:p w14:paraId="53B6A917" w14:textId="77777777" w:rsidR="00570EAC" w:rsidRPr="009B1BC2" w:rsidRDefault="00570EAC">
            <w:pPr>
              <w:rPr>
                <w:sz w:val="18"/>
                <w:szCs w:val="18"/>
              </w:rPr>
            </w:pPr>
            <w:r w:rsidRPr="009B1BC2">
              <w:rPr>
                <w:sz w:val="18"/>
                <w:szCs w:val="18"/>
              </w:rPr>
              <w:t>Selected on wind farm side of buildings. &gt;3.5m from significant reflecting surfaces. Not near streams nor watercourses where possible (or substantiated if not)</w:t>
            </w:r>
          </w:p>
        </w:tc>
        <w:tc>
          <w:tcPr>
            <w:tcW w:w="1418" w:type="dxa"/>
          </w:tcPr>
          <w:p w14:paraId="2181ABF4" w14:textId="77777777" w:rsidR="00570EAC" w:rsidRPr="009B1BC2" w:rsidRDefault="00570EAC">
            <w:pPr>
              <w:rPr>
                <w:sz w:val="18"/>
                <w:szCs w:val="18"/>
              </w:rPr>
            </w:pPr>
          </w:p>
        </w:tc>
        <w:tc>
          <w:tcPr>
            <w:tcW w:w="1417" w:type="dxa"/>
          </w:tcPr>
          <w:p w14:paraId="06AE65E4" w14:textId="77777777" w:rsidR="00570EAC" w:rsidRPr="009B1BC2" w:rsidRDefault="00570EAC">
            <w:pPr>
              <w:rPr>
                <w:sz w:val="18"/>
                <w:szCs w:val="18"/>
              </w:rPr>
            </w:pPr>
          </w:p>
        </w:tc>
        <w:tc>
          <w:tcPr>
            <w:tcW w:w="1552" w:type="dxa"/>
          </w:tcPr>
          <w:p w14:paraId="6B87A2C8" w14:textId="77777777" w:rsidR="00570EAC" w:rsidRPr="009B1BC2" w:rsidRDefault="00570EAC">
            <w:pPr>
              <w:rPr>
                <w:sz w:val="18"/>
                <w:szCs w:val="18"/>
              </w:rPr>
            </w:pPr>
          </w:p>
        </w:tc>
      </w:tr>
      <w:tr w:rsidR="00570EAC" w14:paraId="507A0AB3" w14:textId="77777777">
        <w:tc>
          <w:tcPr>
            <w:tcW w:w="1724" w:type="dxa"/>
          </w:tcPr>
          <w:p w14:paraId="48C632B0" w14:textId="77777777" w:rsidR="00570EAC" w:rsidRPr="009B1BC2" w:rsidRDefault="00570EAC">
            <w:pPr>
              <w:rPr>
                <w:sz w:val="18"/>
                <w:szCs w:val="18"/>
              </w:rPr>
            </w:pPr>
            <w:bookmarkStart w:id="40" w:name="_Hlk154069741"/>
            <w:r w:rsidRPr="009B1BC2">
              <w:rPr>
                <w:sz w:val="18"/>
                <w:szCs w:val="18"/>
              </w:rPr>
              <w:t>7.2</w:t>
            </w:r>
          </w:p>
        </w:tc>
        <w:tc>
          <w:tcPr>
            <w:tcW w:w="4083" w:type="dxa"/>
          </w:tcPr>
          <w:p w14:paraId="76936CD7" w14:textId="77777777" w:rsidR="00570EAC" w:rsidRPr="009B1BC2" w:rsidRDefault="00570EAC">
            <w:pPr>
              <w:rPr>
                <w:sz w:val="18"/>
                <w:szCs w:val="18"/>
              </w:rPr>
            </w:pPr>
            <w:r w:rsidRPr="009B1BC2">
              <w:rPr>
                <w:sz w:val="18"/>
                <w:szCs w:val="18"/>
              </w:rPr>
              <w:t>Sound data</w:t>
            </w:r>
          </w:p>
        </w:tc>
        <w:tc>
          <w:tcPr>
            <w:tcW w:w="1418" w:type="dxa"/>
          </w:tcPr>
          <w:p w14:paraId="10C36B52" w14:textId="77777777" w:rsidR="00570EAC" w:rsidRPr="009B1BC2" w:rsidRDefault="00570EAC">
            <w:pPr>
              <w:rPr>
                <w:sz w:val="18"/>
                <w:szCs w:val="18"/>
              </w:rPr>
            </w:pPr>
          </w:p>
        </w:tc>
        <w:tc>
          <w:tcPr>
            <w:tcW w:w="1417" w:type="dxa"/>
          </w:tcPr>
          <w:p w14:paraId="33F8DBF7" w14:textId="77777777" w:rsidR="00570EAC" w:rsidRPr="009B1BC2" w:rsidRDefault="00570EAC">
            <w:pPr>
              <w:rPr>
                <w:sz w:val="18"/>
                <w:szCs w:val="18"/>
              </w:rPr>
            </w:pPr>
          </w:p>
        </w:tc>
        <w:tc>
          <w:tcPr>
            <w:tcW w:w="1552" w:type="dxa"/>
          </w:tcPr>
          <w:p w14:paraId="6D1B6EE4" w14:textId="77777777" w:rsidR="00570EAC" w:rsidRPr="009B1BC2" w:rsidRDefault="00570EAC">
            <w:pPr>
              <w:rPr>
                <w:sz w:val="18"/>
                <w:szCs w:val="18"/>
              </w:rPr>
            </w:pPr>
          </w:p>
        </w:tc>
      </w:tr>
      <w:tr w:rsidR="00570EAC" w14:paraId="0AFBD023" w14:textId="77777777">
        <w:tc>
          <w:tcPr>
            <w:tcW w:w="1724" w:type="dxa"/>
          </w:tcPr>
          <w:p w14:paraId="74F96830" w14:textId="77777777" w:rsidR="00570EAC" w:rsidRPr="009B1BC2" w:rsidRDefault="00570EAC">
            <w:pPr>
              <w:rPr>
                <w:sz w:val="18"/>
                <w:szCs w:val="18"/>
              </w:rPr>
            </w:pPr>
            <w:r w:rsidRPr="009B1BC2">
              <w:rPr>
                <w:sz w:val="18"/>
                <w:szCs w:val="18"/>
              </w:rPr>
              <w:t>7.2.1</w:t>
            </w:r>
          </w:p>
        </w:tc>
        <w:tc>
          <w:tcPr>
            <w:tcW w:w="4083" w:type="dxa"/>
          </w:tcPr>
          <w:p w14:paraId="1F1F009C" w14:textId="77777777" w:rsidR="00570EAC" w:rsidRPr="009B1BC2" w:rsidRDefault="00570EAC">
            <w:pPr>
              <w:rPr>
                <w:sz w:val="18"/>
                <w:szCs w:val="18"/>
              </w:rPr>
            </w:pPr>
            <w:r w:rsidRPr="009B1BC2">
              <w:rPr>
                <w:sz w:val="18"/>
                <w:szCs w:val="18"/>
              </w:rPr>
              <w:t>Made during a representative range of wind speeds and durations from cut</w:t>
            </w:r>
            <w:r w:rsidRPr="009B1BC2">
              <w:rPr>
                <w:rFonts w:ascii="Times New Roman" w:hAnsi="Times New Roman" w:cs="Times New Roman"/>
                <w:sz w:val="18"/>
                <w:szCs w:val="18"/>
              </w:rPr>
              <w:t>‐</w:t>
            </w:r>
            <w:r w:rsidRPr="009B1BC2">
              <w:rPr>
                <w:sz w:val="18"/>
                <w:szCs w:val="18"/>
              </w:rPr>
              <w:t>in to rated power.</w:t>
            </w:r>
          </w:p>
          <w:p w14:paraId="03672E3A" w14:textId="77777777" w:rsidR="00570EAC" w:rsidRPr="009B1BC2" w:rsidRDefault="00570EAC">
            <w:pPr>
              <w:rPr>
                <w:sz w:val="18"/>
                <w:szCs w:val="18"/>
              </w:rPr>
            </w:pPr>
            <w:r w:rsidRPr="009B1BC2">
              <w:rPr>
                <w:sz w:val="18"/>
                <w:szCs w:val="18"/>
              </w:rPr>
              <w:t>For dual speed turbines, include cut</w:t>
            </w:r>
            <w:r w:rsidRPr="009B1BC2">
              <w:rPr>
                <w:rFonts w:ascii="Times New Roman" w:hAnsi="Times New Roman" w:cs="Times New Roman"/>
                <w:sz w:val="18"/>
                <w:szCs w:val="18"/>
              </w:rPr>
              <w:t>‐</w:t>
            </w:r>
            <w:r w:rsidRPr="009B1BC2">
              <w:rPr>
                <w:sz w:val="18"/>
                <w:szCs w:val="18"/>
              </w:rPr>
              <w:t>in wind speed for the higher generating capacity</w:t>
            </w:r>
          </w:p>
        </w:tc>
        <w:tc>
          <w:tcPr>
            <w:tcW w:w="1418" w:type="dxa"/>
          </w:tcPr>
          <w:p w14:paraId="28651A79" w14:textId="77777777" w:rsidR="00570EAC" w:rsidRPr="009B1BC2" w:rsidRDefault="00570EAC">
            <w:pPr>
              <w:rPr>
                <w:sz w:val="18"/>
                <w:szCs w:val="18"/>
              </w:rPr>
            </w:pPr>
          </w:p>
        </w:tc>
        <w:tc>
          <w:tcPr>
            <w:tcW w:w="1417" w:type="dxa"/>
          </w:tcPr>
          <w:p w14:paraId="49B55EA9" w14:textId="77777777" w:rsidR="00570EAC" w:rsidRPr="009B1BC2" w:rsidRDefault="00570EAC">
            <w:pPr>
              <w:rPr>
                <w:sz w:val="18"/>
                <w:szCs w:val="18"/>
              </w:rPr>
            </w:pPr>
          </w:p>
        </w:tc>
        <w:tc>
          <w:tcPr>
            <w:tcW w:w="1552" w:type="dxa"/>
          </w:tcPr>
          <w:p w14:paraId="4DFD56E8" w14:textId="77777777" w:rsidR="00570EAC" w:rsidRPr="009B1BC2" w:rsidRDefault="00570EAC">
            <w:pPr>
              <w:rPr>
                <w:sz w:val="18"/>
                <w:szCs w:val="18"/>
              </w:rPr>
            </w:pPr>
          </w:p>
        </w:tc>
      </w:tr>
      <w:tr w:rsidR="00570EAC" w14:paraId="07B3EEC4" w14:textId="77777777">
        <w:tc>
          <w:tcPr>
            <w:tcW w:w="1724" w:type="dxa"/>
          </w:tcPr>
          <w:p w14:paraId="796C779F" w14:textId="77777777" w:rsidR="00570EAC" w:rsidRPr="009B1BC2" w:rsidRDefault="00570EAC">
            <w:pPr>
              <w:rPr>
                <w:sz w:val="18"/>
                <w:szCs w:val="18"/>
              </w:rPr>
            </w:pPr>
            <w:r w:rsidRPr="009B1BC2">
              <w:rPr>
                <w:sz w:val="18"/>
                <w:szCs w:val="18"/>
              </w:rPr>
              <w:t>C7.2.1</w:t>
            </w:r>
          </w:p>
        </w:tc>
        <w:tc>
          <w:tcPr>
            <w:tcW w:w="4083" w:type="dxa"/>
          </w:tcPr>
          <w:p w14:paraId="513615B5" w14:textId="77777777" w:rsidR="00570EAC" w:rsidRPr="009B1BC2" w:rsidRDefault="00570EAC">
            <w:pPr>
              <w:rPr>
                <w:sz w:val="18"/>
                <w:szCs w:val="18"/>
              </w:rPr>
            </w:pPr>
            <w:r>
              <w:rPr>
                <w:sz w:val="18"/>
                <w:szCs w:val="18"/>
              </w:rPr>
              <w:t>T</w:t>
            </w:r>
            <w:r w:rsidRPr="00D663D5">
              <w:rPr>
                <w:sz w:val="18"/>
                <w:szCs w:val="18"/>
              </w:rPr>
              <w:t>he background and operational wind turbine sound levels should be determined at all integer hub height wind speeds representative of the typical site exposure, including between cut-in of the turbines and the rated power of the turbines.</w:t>
            </w:r>
          </w:p>
        </w:tc>
        <w:tc>
          <w:tcPr>
            <w:tcW w:w="1418" w:type="dxa"/>
          </w:tcPr>
          <w:p w14:paraId="22EB9FD7" w14:textId="77777777" w:rsidR="00570EAC" w:rsidRPr="009B1BC2" w:rsidRDefault="00570EAC">
            <w:pPr>
              <w:rPr>
                <w:sz w:val="18"/>
                <w:szCs w:val="18"/>
              </w:rPr>
            </w:pPr>
          </w:p>
        </w:tc>
        <w:tc>
          <w:tcPr>
            <w:tcW w:w="1417" w:type="dxa"/>
          </w:tcPr>
          <w:p w14:paraId="445FC1D6" w14:textId="77777777" w:rsidR="00570EAC" w:rsidRPr="009B1BC2" w:rsidRDefault="00570EAC">
            <w:pPr>
              <w:rPr>
                <w:sz w:val="18"/>
                <w:szCs w:val="18"/>
              </w:rPr>
            </w:pPr>
          </w:p>
        </w:tc>
        <w:tc>
          <w:tcPr>
            <w:tcW w:w="1552" w:type="dxa"/>
          </w:tcPr>
          <w:p w14:paraId="289C1A91" w14:textId="77777777" w:rsidR="00570EAC" w:rsidRPr="009B1BC2" w:rsidRDefault="00570EAC">
            <w:pPr>
              <w:rPr>
                <w:sz w:val="18"/>
                <w:szCs w:val="18"/>
              </w:rPr>
            </w:pPr>
          </w:p>
        </w:tc>
      </w:tr>
      <w:tr w:rsidR="00570EAC" w14:paraId="7D4E519B" w14:textId="77777777">
        <w:tc>
          <w:tcPr>
            <w:tcW w:w="1724" w:type="dxa"/>
          </w:tcPr>
          <w:p w14:paraId="1CDB90A0" w14:textId="77777777" w:rsidR="00570EAC" w:rsidRPr="009B1BC2" w:rsidRDefault="00570EAC">
            <w:pPr>
              <w:rPr>
                <w:sz w:val="18"/>
                <w:szCs w:val="18"/>
              </w:rPr>
            </w:pPr>
            <w:r w:rsidRPr="009B1BC2">
              <w:rPr>
                <w:sz w:val="18"/>
                <w:szCs w:val="18"/>
              </w:rPr>
              <w:t>7.2.2</w:t>
            </w:r>
          </w:p>
        </w:tc>
        <w:tc>
          <w:tcPr>
            <w:tcW w:w="4083" w:type="dxa"/>
          </w:tcPr>
          <w:p w14:paraId="2E47FF2D" w14:textId="77777777" w:rsidR="00570EAC" w:rsidRDefault="00570EAC">
            <w:pPr>
              <w:rPr>
                <w:sz w:val="18"/>
                <w:szCs w:val="18"/>
              </w:rPr>
            </w:pPr>
            <w:r w:rsidRPr="009B1BC2">
              <w:rPr>
                <w:sz w:val="18"/>
                <w:szCs w:val="18"/>
              </w:rPr>
              <w:t>Sound measured in accordance with NZS6801:2010</w:t>
            </w:r>
            <w:r>
              <w:rPr>
                <w:sz w:val="18"/>
                <w:szCs w:val="18"/>
              </w:rPr>
              <w:t xml:space="preserve">. </w:t>
            </w:r>
          </w:p>
          <w:p w14:paraId="1B152BE7" w14:textId="77777777" w:rsidR="00570EAC" w:rsidRPr="009B1BC2" w:rsidRDefault="00570EAC">
            <w:pPr>
              <w:rPr>
                <w:sz w:val="18"/>
                <w:szCs w:val="18"/>
              </w:rPr>
            </w:pPr>
            <w:r>
              <w:rPr>
                <w:sz w:val="18"/>
                <w:szCs w:val="18"/>
              </w:rPr>
              <w:t>Measurement time intervals of 10 minutes.</w:t>
            </w:r>
          </w:p>
        </w:tc>
        <w:tc>
          <w:tcPr>
            <w:tcW w:w="1418" w:type="dxa"/>
          </w:tcPr>
          <w:p w14:paraId="16420C7F" w14:textId="77777777" w:rsidR="00570EAC" w:rsidRPr="009B1BC2" w:rsidRDefault="00570EAC">
            <w:pPr>
              <w:rPr>
                <w:sz w:val="18"/>
                <w:szCs w:val="18"/>
              </w:rPr>
            </w:pPr>
          </w:p>
        </w:tc>
        <w:tc>
          <w:tcPr>
            <w:tcW w:w="1417" w:type="dxa"/>
          </w:tcPr>
          <w:p w14:paraId="7EE613DD" w14:textId="77777777" w:rsidR="00570EAC" w:rsidRPr="009B1BC2" w:rsidRDefault="00570EAC">
            <w:pPr>
              <w:rPr>
                <w:sz w:val="18"/>
                <w:szCs w:val="18"/>
              </w:rPr>
            </w:pPr>
          </w:p>
        </w:tc>
        <w:tc>
          <w:tcPr>
            <w:tcW w:w="1552" w:type="dxa"/>
          </w:tcPr>
          <w:p w14:paraId="5B94FA2C" w14:textId="77777777" w:rsidR="00570EAC" w:rsidRPr="009B1BC2" w:rsidRDefault="00570EAC">
            <w:pPr>
              <w:rPr>
                <w:sz w:val="18"/>
                <w:szCs w:val="18"/>
              </w:rPr>
            </w:pPr>
          </w:p>
        </w:tc>
      </w:tr>
      <w:tr w:rsidR="00570EAC" w14:paraId="571C3445" w14:textId="77777777">
        <w:tc>
          <w:tcPr>
            <w:tcW w:w="1724" w:type="dxa"/>
          </w:tcPr>
          <w:p w14:paraId="409DAF87" w14:textId="77777777" w:rsidR="00570EAC" w:rsidRPr="009B1BC2" w:rsidRDefault="00570EAC">
            <w:pPr>
              <w:rPr>
                <w:sz w:val="18"/>
                <w:szCs w:val="18"/>
              </w:rPr>
            </w:pPr>
            <w:r>
              <w:rPr>
                <w:sz w:val="18"/>
                <w:szCs w:val="18"/>
              </w:rPr>
              <w:t>7.2.3</w:t>
            </w:r>
          </w:p>
        </w:tc>
        <w:tc>
          <w:tcPr>
            <w:tcW w:w="4083" w:type="dxa"/>
          </w:tcPr>
          <w:p w14:paraId="7C63B06C" w14:textId="77777777" w:rsidR="00570EAC" w:rsidRPr="009B1BC2" w:rsidRDefault="00570EAC">
            <w:pPr>
              <w:rPr>
                <w:sz w:val="18"/>
                <w:szCs w:val="18"/>
              </w:rPr>
            </w:pPr>
            <w:r w:rsidRPr="009B1BC2">
              <w:rPr>
                <w:sz w:val="18"/>
                <w:szCs w:val="18"/>
              </w:rPr>
              <w:t>Instrument used shall meet requirements of Section 5 of NZS6801.</w:t>
            </w:r>
          </w:p>
        </w:tc>
        <w:tc>
          <w:tcPr>
            <w:tcW w:w="1418" w:type="dxa"/>
          </w:tcPr>
          <w:p w14:paraId="17740C08" w14:textId="77777777" w:rsidR="00570EAC" w:rsidRPr="009B1BC2" w:rsidRDefault="00570EAC">
            <w:pPr>
              <w:rPr>
                <w:sz w:val="18"/>
                <w:szCs w:val="18"/>
              </w:rPr>
            </w:pPr>
          </w:p>
        </w:tc>
        <w:tc>
          <w:tcPr>
            <w:tcW w:w="1417" w:type="dxa"/>
          </w:tcPr>
          <w:p w14:paraId="59FE5EDA" w14:textId="77777777" w:rsidR="00570EAC" w:rsidRPr="009B1BC2" w:rsidRDefault="00570EAC">
            <w:pPr>
              <w:rPr>
                <w:sz w:val="18"/>
                <w:szCs w:val="18"/>
              </w:rPr>
            </w:pPr>
          </w:p>
        </w:tc>
        <w:tc>
          <w:tcPr>
            <w:tcW w:w="1552" w:type="dxa"/>
          </w:tcPr>
          <w:p w14:paraId="0E89CA22" w14:textId="77777777" w:rsidR="00570EAC" w:rsidRPr="009B1BC2" w:rsidRDefault="00570EAC">
            <w:pPr>
              <w:rPr>
                <w:sz w:val="18"/>
                <w:szCs w:val="18"/>
              </w:rPr>
            </w:pPr>
          </w:p>
        </w:tc>
      </w:tr>
      <w:tr w:rsidR="00570EAC" w14:paraId="4D494A8D" w14:textId="77777777">
        <w:tc>
          <w:tcPr>
            <w:tcW w:w="1724" w:type="dxa"/>
          </w:tcPr>
          <w:p w14:paraId="700E2490" w14:textId="77777777" w:rsidR="00570EAC" w:rsidRPr="009B1BC2" w:rsidRDefault="00570EAC">
            <w:pPr>
              <w:rPr>
                <w:sz w:val="18"/>
                <w:szCs w:val="18"/>
              </w:rPr>
            </w:pPr>
            <w:r w:rsidRPr="009B1BC2">
              <w:rPr>
                <w:sz w:val="18"/>
                <w:szCs w:val="18"/>
              </w:rPr>
              <w:t>7.2.3</w:t>
            </w:r>
          </w:p>
        </w:tc>
        <w:tc>
          <w:tcPr>
            <w:tcW w:w="4083" w:type="dxa"/>
          </w:tcPr>
          <w:p w14:paraId="699D9EEC" w14:textId="77777777" w:rsidR="00570EAC" w:rsidRDefault="00570EAC">
            <w:pPr>
              <w:rPr>
                <w:sz w:val="18"/>
                <w:szCs w:val="18"/>
              </w:rPr>
            </w:pPr>
            <w:r w:rsidRPr="009B1BC2">
              <w:rPr>
                <w:sz w:val="18"/>
                <w:szCs w:val="18"/>
              </w:rPr>
              <w:t>Microphone protected from extraneous wind sound by wind shield in accordance with NZS 6801.2010</w:t>
            </w:r>
            <w:r>
              <w:rPr>
                <w:sz w:val="18"/>
                <w:szCs w:val="18"/>
              </w:rPr>
              <w:t>.</w:t>
            </w:r>
          </w:p>
          <w:p w14:paraId="5EE6B241" w14:textId="77777777" w:rsidR="00570EAC" w:rsidRPr="009B1BC2" w:rsidRDefault="00570EAC">
            <w:pPr>
              <w:rPr>
                <w:sz w:val="18"/>
                <w:szCs w:val="18"/>
              </w:rPr>
            </w:pPr>
            <w:r>
              <w:rPr>
                <w:sz w:val="18"/>
                <w:szCs w:val="18"/>
              </w:rPr>
              <w:t>SLM with low noise floor as necessary</w:t>
            </w:r>
          </w:p>
        </w:tc>
        <w:tc>
          <w:tcPr>
            <w:tcW w:w="1418" w:type="dxa"/>
          </w:tcPr>
          <w:p w14:paraId="53513E61" w14:textId="77777777" w:rsidR="00570EAC" w:rsidRPr="009B1BC2" w:rsidRDefault="00570EAC">
            <w:pPr>
              <w:rPr>
                <w:sz w:val="18"/>
                <w:szCs w:val="18"/>
              </w:rPr>
            </w:pPr>
          </w:p>
        </w:tc>
        <w:tc>
          <w:tcPr>
            <w:tcW w:w="1417" w:type="dxa"/>
          </w:tcPr>
          <w:p w14:paraId="6ED2F61D" w14:textId="77777777" w:rsidR="00570EAC" w:rsidRPr="009B1BC2" w:rsidRDefault="00570EAC">
            <w:pPr>
              <w:rPr>
                <w:sz w:val="18"/>
                <w:szCs w:val="18"/>
              </w:rPr>
            </w:pPr>
          </w:p>
        </w:tc>
        <w:tc>
          <w:tcPr>
            <w:tcW w:w="1552" w:type="dxa"/>
          </w:tcPr>
          <w:p w14:paraId="2E389F70" w14:textId="77777777" w:rsidR="00570EAC" w:rsidRPr="009B1BC2" w:rsidRDefault="00570EAC">
            <w:pPr>
              <w:rPr>
                <w:sz w:val="18"/>
                <w:szCs w:val="18"/>
              </w:rPr>
            </w:pPr>
          </w:p>
        </w:tc>
      </w:tr>
      <w:tr w:rsidR="00570EAC" w14:paraId="18706AD4" w14:textId="77777777">
        <w:tc>
          <w:tcPr>
            <w:tcW w:w="1724" w:type="dxa"/>
          </w:tcPr>
          <w:p w14:paraId="0FBDEC47" w14:textId="77777777" w:rsidR="00570EAC" w:rsidRPr="009B1BC2" w:rsidRDefault="00570EAC">
            <w:pPr>
              <w:rPr>
                <w:sz w:val="18"/>
                <w:szCs w:val="18"/>
              </w:rPr>
            </w:pPr>
            <w:r w:rsidRPr="009B1BC2">
              <w:rPr>
                <w:sz w:val="18"/>
                <w:szCs w:val="18"/>
              </w:rPr>
              <w:t>7.2.4</w:t>
            </w:r>
          </w:p>
        </w:tc>
        <w:tc>
          <w:tcPr>
            <w:tcW w:w="4083" w:type="dxa"/>
          </w:tcPr>
          <w:p w14:paraId="041E063C" w14:textId="77777777" w:rsidR="00570EAC" w:rsidRPr="009B1BC2" w:rsidRDefault="00570EAC">
            <w:pPr>
              <w:rPr>
                <w:sz w:val="18"/>
                <w:szCs w:val="18"/>
              </w:rPr>
            </w:pPr>
            <w:r w:rsidRPr="009B1BC2">
              <w:rPr>
                <w:sz w:val="18"/>
                <w:szCs w:val="18"/>
              </w:rPr>
              <w:t>Extraneous sounds caused by events, including precipitation, insects, fauna and so on, should, as far as is practical for an unattended monitoring exercise, be identified and removed from the data set</w:t>
            </w:r>
          </w:p>
        </w:tc>
        <w:tc>
          <w:tcPr>
            <w:tcW w:w="1418" w:type="dxa"/>
          </w:tcPr>
          <w:p w14:paraId="0EE1E63F" w14:textId="77777777" w:rsidR="00570EAC" w:rsidRPr="009B1BC2" w:rsidRDefault="00570EAC">
            <w:pPr>
              <w:rPr>
                <w:sz w:val="18"/>
                <w:szCs w:val="18"/>
              </w:rPr>
            </w:pPr>
          </w:p>
        </w:tc>
        <w:tc>
          <w:tcPr>
            <w:tcW w:w="1417" w:type="dxa"/>
          </w:tcPr>
          <w:p w14:paraId="0B4AA614" w14:textId="77777777" w:rsidR="00570EAC" w:rsidRPr="009B1BC2" w:rsidRDefault="00570EAC">
            <w:pPr>
              <w:rPr>
                <w:sz w:val="18"/>
                <w:szCs w:val="18"/>
              </w:rPr>
            </w:pPr>
          </w:p>
        </w:tc>
        <w:tc>
          <w:tcPr>
            <w:tcW w:w="1552" w:type="dxa"/>
          </w:tcPr>
          <w:p w14:paraId="49D200AB" w14:textId="77777777" w:rsidR="00570EAC" w:rsidRPr="009B1BC2" w:rsidRDefault="00570EAC">
            <w:pPr>
              <w:rPr>
                <w:sz w:val="18"/>
                <w:szCs w:val="18"/>
              </w:rPr>
            </w:pPr>
          </w:p>
        </w:tc>
      </w:tr>
      <w:tr w:rsidR="00570EAC" w14:paraId="38553212" w14:textId="77777777">
        <w:tc>
          <w:tcPr>
            <w:tcW w:w="1724" w:type="dxa"/>
          </w:tcPr>
          <w:p w14:paraId="2BBEFE2A" w14:textId="77777777" w:rsidR="00570EAC" w:rsidRPr="009B1BC2" w:rsidRDefault="00570EAC">
            <w:pPr>
              <w:rPr>
                <w:sz w:val="18"/>
                <w:szCs w:val="18"/>
              </w:rPr>
            </w:pPr>
            <w:r w:rsidRPr="009B1BC2">
              <w:rPr>
                <w:sz w:val="18"/>
                <w:szCs w:val="18"/>
              </w:rPr>
              <w:t>7.3</w:t>
            </w:r>
          </w:p>
        </w:tc>
        <w:tc>
          <w:tcPr>
            <w:tcW w:w="4083" w:type="dxa"/>
          </w:tcPr>
          <w:p w14:paraId="59295F1B" w14:textId="77777777" w:rsidR="00570EAC" w:rsidRPr="009B1BC2" w:rsidRDefault="00570EAC">
            <w:pPr>
              <w:rPr>
                <w:sz w:val="18"/>
                <w:szCs w:val="18"/>
              </w:rPr>
            </w:pPr>
            <w:r w:rsidRPr="009B1BC2">
              <w:rPr>
                <w:sz w:val="18"/>
                <w:szCs w:val="18"/>
              </w:rPr>
              <w:t>Wind data</w:t>
            </w:r>
          </w:p>
        </w:tc>
        <w:tc>
          <w:tcPr>
            <w:tcW w:w="1418" w:type="dxa"/>
          </w:tcPr>
          <w:p w14:paraId="23328473" w14:textId="77777777" w:rsidR="00570EAC" w:rsidRPr="009B1BC2" w:rsidRDefault="00570EAC">
            <w:pPr>
              <w:rPr>
                <w:sz w:val="18"/>
                <w:szCs w:val="18"/>
              </w:rPr>
            </w:pPr>
          </w:p>
        </w:tc>
        <w:tc>
          <w:tcPr>
            <w:tcW w:w="1417" w:type="dxa"/>
          </w:tcPr>
          <w:p w14:paraId="640FE9FF" w14:textId="77777777" w:rsidR="00570EAC" w:rsidRPr="009B1BC2" w:rsidRDefault="00570EAC">
            <w:pPr>
              <w:rPr>
                <w:sz w:val="18"/>
                <w:szCs w:val="18"/>
              </w:rPr>
            </w:pPr>
          </w:p>
        </w:tc>
        <w:tc>
          <w:tcPr>
            <w:tcW w:w="1552" w:type="dxa"/>
          </w:tcPr>
          <w:p w14:paraId="5190BAA5" w14:textId="77777777" w:rsidR="00570EAC" w:rsidRPr="009B1BC2" w:rsidRDefault="00570EAC">
            <w:pPr>
              <w:rPr>
                <w:sz w:val="18"/>
                <w:szCs w:val="18"/>
              </w:rPr>
            </w:pPr>
          </w:p>
        </w:tc>
      </w:tr>
      <w:tr w:rsidR="00570EAC" w14:paraId="3509521C" w14:textId="77777777">
        <w:tc>
          <w:tcPr>
            <w:tcW w:w="1724" w:type="dxa"/>
          </w:tcPr>
          <w:p w14:paraId="376EA61F" w14:textId="77777777" w:rsidR="00570EAC" w:rsidRPr="009B1BC2" w:rsidRDefault="00570EAC">
            <w:pPr>
              <w:rPr>
                <w:sz w:val="18"/>
                <w:szCs w:val="18"/>
              </w:rPr>
            </w:pPr>
            <w:r w:rsidRPr="009B1BC2">
              <w:rPr>
                <w:sz w:val="18"/>
                <w:szCs w:val="18"/>
              </w:rPr>
              <w:t>7.3.1</w:t>
            </w:r>
          </w:p>
        </w:tc>
        <w:tc>
          <w:tcPr>
            <w:tcW w:w="4083" w:type="dxa"/>
          </w:tcPr>
          <w:p w14:paraId="2AE7B4FA" w14:textId="77777777" w:rsidR="00570EAC" w:rsidRPr="009B1BC2" w:rsidRDefault="00570EAC">
            <w:pPr>
              <w:rPr>
                <w:sz w:val="18"/>
                <w:szCs w:val="18"/>
              </w:rPr>
            </w:pPr>
            <w:r w:rsidRPr="009B1BC2">
              <w:rPr>
                <w:sz w:val="18"/>
                <w:szCs w:val="18"/>
              </w:rPr>
              <w:t>Concurrent measurements of wind speed and direction taken from a known height preferably the wind turbine hub.</w:t>
            </w:r>
          </w:p>
        </w:tc>
        <w:tc>
          <w:tcPr>
            <w:tcW w:w="1418" w:type="dxa"/>
          </w:tcPr>
          <w:p w14:paraId="161699C3" w14:textId="77777777" w:rsidR="00570EAC" w:rsidRPr="009B1BC2" w:rsidRDefault="00570EAC">
            <w:pPr>
              <w:rPr>
                <w:sz w:val="18"/>
                <w:szCs w:val="18"/>
              </w:rPr>
            </w:pPr>
          </w:p>
        </w:tc>
        <w:tc>
          <w:tcPr>
            <w:tcW w:w="1417" w:type="dxa"/>
          </w:tcPr>
          <w:p w14:paraId="7C15977E" w14:textId="77777777" w:rsidR="00570EAC" w:rsidRPr="009B1BC2" w:rsidRDefault="00570EAC">
            <w:pPr>
              <w:rPr>
                <w:sz w:val="18"/>
                <w:szCs w:val="18"/>
              </w:rPr>
            </w:pPr>
          </w:p>
        </w:tc>
        <w:tc>
          <w:tcPr>
            <w:tcW w:w="1552" w:type="dxa"/>
          </w:tcPr>
          <w:p w14:paraId="6361ABD1" w14:textId="77777777" w:rsidR="00570EAC" w:rsidRPr="009B1BC2" w:rsidRDefault="00570EAC">
            <w:pPr>
              <w:rPr>
                <w:sz w:val="18"/>
                <w:szCs w:val="18"/>
              </w:rPr>
            </w:pPr>
          </w:p>
        </w:tc>
      </w:tr>
      <w:tr w:rsidR="00570EAC" w14:paraId="0C402487" w14:textId="77777777">
        <w:tc>
          <w:tcPr>
            <w:tcW w:w="1724" w:type="dxa"/>
          </w:tcPr>
          <w:p w14:paraId="419FC634" w14:textId="77777777" w:rsidR="00570EAC" w:rsidRPr="009B1BC2" w:rsidRDefault="00570EAC">
            <w:pPr>
              <w:rPr>
                <w:sz w:val="18"/>
                <w:szCs w:val="18"/>
              </w:rPr>
            </w:pPr>
            <w:r w:rsidRPr="009B1BC2">
              <w:rPr>
                <w:sz w:val="18"/>
                <w:szCs w:val="18"/>
              </w:rPr>
              <w:t>7.3.2</w:t>
            </w:r>
          </w:p>
        </w:tc>
        <w:tc>
          <w:tcPr>
            <w:tcW w:w="4083" w:type="dxa"/>
          </w:tcPr>
          <w:p w14:paraId="29837E0D" w14:textId="77777777" w:rsidR="00570EAC" w:rsidRPr="009B1BC2" w:rsidRDefault="00570EAC">
            <w:pPr>
              <w:rPr>
                <w:sz w:val="18"/>
                <w:szCs w:val="18"/>
              </w:rPr>
            </w:pPr>
            <w:r w:rsidRPr="009B1BC2">
              <w:rPr>
                <w:sz w:val="18"/>
                <w:szCs w:val="18"/>
              </w:rPr>
              <w:t>If wind speeds are not taken from hub height… predictions may be used from wind shear relationships: at least two heights</w:t>
            </w:r>
          </w:p>
        </w:tc>
        <w:tc>
          <w:tcPr>
            <w:tcW w:w="1418" w:type="dxa"/>
          </w:tcPr>
          <w:p w14:paraId="3487854D" w14:textId="77777777" w:rsidR="00570EAC" w:rsidRPr="009B1BC2" w:rsidRDefault="00570EAC">
            <w:pPr>
              <w:rPr>
                <w:sz w:val="18"/>
                <w:szCs w:val="18"/>
              </w:rPr>
            </w:pPr>
          </w:p>
        </w:tc>
        <w:tc>
          <w:tcPr>
            <w:tcW w:w="1417" w:type="dxa"/>
          </w:tcPr>
          <w:p w14:paraId="4E11A6E0" w14:textId="77777777" w:rsidR="00570EAC" w:rsidRPr="009B1BC2" w:rsidRDefault="00570EAC">
            <w:pPr>
              <w:rPr>
                <w:sz w:val="18"/>
                <w:szCs w:val="18"/>
              </w:rPr>
            </w:pPr>
          </w:p>
        </w:tc>
        <w:tc>
          <w:tcPr>
            <w:tcW w:w="1552" w:type="dxa"/>
          </w:tcPr>
          <w:p w14:paraId="163BB94B" w14:textId="77777777" w:rsidR="00570EAC" w:rsidRPr="009B1BC2" w:rsidRDefault="00570EAC">
            <w:pPr>
              <w:rPr>
                <w:sz w:val="18"/>
                <w:szCs w:val="18"/>
              </w:rPr>
            </w:pPr>
          </w:p>
        </w:tc>
      </w:tr>
      <w:tr w:rsidR="00570EAC" w14:paraId="508E04D7" w14:textId="77777777">
        <w:tc>
          <w:tcPr>
            <w:tcW w:w="1724" w:type="dxa"/>
          </w:tcPr>
          <w:p w14:paraId="13C5FDF3" w14:textId="77777777" w:rsidR="00570EAC" w:rsidRPr="009B1BC2" w:rsidRDefault="00570EAC">
            <w:pPr>
              <w:rPr>
                <w:sz w:val="18"/>
                <w:szCs w:val="18"/>
              </w:rPr>
            </w:pPr>
            <w:r w:rsidRPr="009B1BC2">
              <w:rPr>
                <w:sz w:val="18"/>
                <w:szCs w:val="18"/>
              </w:rPr>
              <w:t>7.3.3</w:t>
            </w:r>
          </w:p>
        </w:tc>
        <w:tc>
          <w:tcPr>
            <w:tcW w:w="4083" w:type="dxa"/>
          </w:tcPr>
          <w:p w14:paraId="2DAC21E1" w14:textId="77777777" w:rsidR="00570EAC" w:rsidRPr="009B1BC2" w:rsidRDefault="00570EAC">
            <w:pPr>
              <w:rPr>
                <w:sz w:val="18"/>
                <w:szCs w:val="18"/>
              </w:rPr>
            </w:pPr>
            <w:r w:rsidRPr="009B1BC2">
              <w:rPr>
                <w:sz w:val="18"/>
                <w:szCs w:val="18"/>
              </w:rPr>
              <w:t>Same location and height used for before and after installation where not impacted by turbines.</w:t>
            </w:r>
          </w:p>
        </w:tc>
        <w:tc>
          <w:tcPr>
            <w:tcW w:w="1418" w:type="dxa"/>
          </w:tcPr>
          <w:p w14:paraId="3F9C7CF8" w14:textId="77777777" w:rsidR="00570EAC" w:rsidRPr="009B1BC2" w:rsidRDefault="00570EAC">
            <w:pPr>
              <w:rPr>
                <w:sz w:val="18"/>
                <w:szCs w:val="18"/>
              </w:rPr>
            </w:pPr>
          </w:p>
        </w:tc>
        <w:tc>
          <w:tcPr>
            <w:tcW w:w="1417" w:type="dxa"/>
          </w:tcPr>
          <w:p w14:paraId="717313D4" w14:textId="77777777" w:rsidR="00570EAC" w:rsidRPr="009B1BC2" w:rsidRDefault="00570EAC">
            <w:pPr>
              <w:rPr>
                <w:sz w:val="18"/>
                <w:szCs w:val="18"/>
              </w:rPr>
            </w:pPr>
          </w:p>
        </w:tc>
        <w:tc>
          <w:tcPr>
            <w:tcW w:w="1552" w:type="dxa"/>
          </w:tcPr>
          <w:p w14:paraId="66CC8EC5" w14:textId="77777777" w:rsidR="00570EAC" w:rsidRPr="009B1BC2" w:rsidRDefault="00570EAC">
            <w:pPr>
              <w:rPr>
                <w:sz w:val="18"/>
                <w:szCs w:val="18"/>
              </w:rPr>
            </w:pPr>
          </w:p>
        </w:tc>
      </w:tr>
      <w:tr w:rsidR="00570EAC" w14:paraId="4E1B6F7F" w14:textId="77777777">
        <w:tc>
          <w:tcPr>
            <w:tcW w:w="1724" w:type="dxa"/>
          </w:tcPr>
          <w:p w14:paraId="735C8DCF" w14:textId="77777777" w:rsidR="00570EAC" w:rsidRPr="009B1BC2" w:rsidRDefault="00570EAC">
            <w:pPr>
              <w:rPr>
                <w:sz w:val="18"/>
                <w:szCs w:val="18"/>
              </w:rPr>
            </w:pPr>
            <w:r>
              <w:rPr>
                <w:sz w:val="18"/>
                <w:szCs w:val="18"/>
              </w:rPr>
              <w:t>7.3.3</w:t>
            </w:r>
          </w:p>
        </w:tc>
        <w:tc>
          <w:tcPr>
            <w:tcW w:w="4083" w:type="dxa"/>
          </w:tcPr>
          <w:p w14:paraId="40B93902" w14:textId="77777777" w:rsidR="00570EAC" w:rsidRPr="009B1BC2" w:rsidRDefault="00570EAC">
            <w:pPr>
              <w:rPr>
                <w:sz w:val="18"/>
                <w:szCs w:val="18"/>
              </w:rPr>
            </w:pPr>
            <w:r>
              <w:rPr>
                <w:sz w:val="18"/>
                <w:szCs w:val="18"/>
              </w:rPr>
              <w:t>If a high amenity noise limit is applied the wind farm wind speed threshold should be determined at this same wind speed measurement position.</w:t>
            </w:r>
          </w:p>
        </w:tc>
        <w:tc>
          <w:tcPr>
            <w:tcW w:w="1418" w:type="dxa"/>
          </w:tcPr>
          <w:p w14:paraId="1CCCD07B" w14:textId="77777777" w:rsidR="00570EAC" w:rsidRPr="009B1BC2" w:rsidRDefault="00570EAC">
            <w:pPr>
              <w:rPr>
                <w:sz w:val="18"/>
                <w:szCs w:val="18"/>
              </w:rPr>
            </w:pPr>
          </w:p>
        </w:tc>
        <w:tc>
          <w:tcPr>
            <w:tcW w:w="1417" w:type="dxa"/>
          </w:tcPr>
          <w:p w14:paraId="7866AE7C" w14:textId="77777777" w:rsidR="00570EAC" w:rsidRPr="009B1BC2" w:rsidRDefault="00570EAC">
            <w:pPr>
              <w:rPr>
                <w:sz w:val="18"/>
                <w:szCs w:val="18"/>
              </w:rPr>
            </w:pPr>
          </w:p>
        </w:tc>
        <w:tc>
          <w:tcPr>
            <w:tcW w:w="1552" w:type="dxa"/>
          </w:tcPr>
          <w:p w14:paraId="1640C6E8" w14:textId="77777777" w:rsidR="00570EAC" w:rsidRPr="009B1BC2" w:rsidRDefault="00570EAC">
            <w:pPr>
              <w:rPr>
                <w:sz w:val="18"/>
                <w:szCs w:val="18"/>
              </w:rPr>
            </w:pPr>
          </w:p>
        </w:tc>
      </w:tr>
      <w:bookmarkEnd w:id="40"/>
      <w:tr w:rsidR="00570EAC" w14:paraId="05812C46" w14:textId="77777777">
        <w:tc>
          <w:tcPr>
            <w:tcW w:w="1724" w:type="dxa"/>
          </w:tcPr>
          <w:p w14:paraId="0D914457" w14:textId="77777777" w:rsidR="00570EAC" w:rsidRPr="009B1BC2" w:rsidRDefault="00570EAC">
            <w:pPr>
              <w:rPr>
                <w:sz w:val="18"/>
                <w:szCs w:val="18"/>
              </w:rPr>
            </w:pPr>
            <w:r w:rsidRPr="009B1BC2">
              <w:rPr>
                <w:sz w:val="18"/>
                <w:szCs w:val="18"/>
              </w:rPr>
              <w:t>7.4</w:t>
            </w:r>
          </w:p>
        </w:tc>
        <w:tc>
          <w:tcPr>
            <w:tcW w:w="4083" w:type="dxa"/>
          </w:tcPr>
          <w:p w14:paraId="18F771FC" w14:textId="77777777" w:rsidR="00570EAC" w:rsidRPr="009B1BC2" w:rsidRDefault="00570EAC">
            <w:pPr>
              <w:rPr>
                <w:sz w:val="18"/>
                <w:szCs w:val="18"/>
              </w:rPr>
            </w:pPr>
            <w:r w:rsidRPr="009B1BC2">
              <w:rPr>
                <w:sz w:val="18"/>
                <w:szCs w:val="18"/>
              </w:rPr>
              <w:t>Background measurements</w:t>
            </w:r>
          </w:p>
        </w:tc>
        <w:tc>
          <w:tcPr>
            <w:tcW w:w="1418" w:type="dxa"/>
          </w:tcPr>
          <w:p w14:paraId="67DC82BF" w14:textId="77777777" w:rsidR="00570EAC" w:rsidRPr="009B1BC2" w:rsidRDefault="00570EAC">
            <w:pPr>
              <w:rPr>
                <w:sz w:val="18"/>
                <w:szCs w:val="18"/>
              </w:rPr>
            </w:pPr>
          </w:p>
        </w:tc>
        <w:tc>
          <w:tcPr>
            <w:tcW w:w="1417" w:type="dxa"/>
          </w:tcPr>
          <w:p w14:paraId="1190CE0E" w14:textId="77777777" w:rsidR="00570EAC" w:rsidRPr="009B1BC2" w:rsidRDefault="00570EAC">
            <w:pPr>
              <w:rPr>
                <w:sz w:val="18"/>
                <w:szCs w:val="18"/>
              </w:rPr>
            </w:pPr>
          </w:p>
        </w:tc>
        <w:tc>
          <w:tcPr>
            <w:tcW w:w="1552" w:type="dxa"/>
          </w:tcPr>
          <w:p w14:paraId="7B3D9B71" w14:textId="77777777" w:rsidR="00570EAC" w:rsidRPr="009B1BC2" w:rsidRDefault="00570EAC">
            <w:pPr>
              <w:rPr>
                <w:sz w:val="18"/>
                <w:szCs w:val="18"/>
              </w:rPr>
            </w:pPr>
          </w:p>
        </w:tc>
      </w:tr>
      <w:tr w:rsidR="00570EAC" w14:paraId="40BE0A81" w14:textId="77777777">
        <w:tc>
          <w:tcPr>
            <w:tcW w:w="1724" w:type="dxa"/>
          </w:tcPr>
          <w:p w14:paraId="478C3466" w14:textId="77777777" w:rsidR="00570EAC" w:rsidRPr="009B1BC2" w:rsidRDefault="00570EAC">
            <w:pPr>
              <w:rPr>
                <w:sz w:val="18"/>
                <w:szCs w:val="18"/>
              </w:rPr>
            </w:pPr>
            <w:r w:rsidRPr="009B1BC2">
              <w:rPr>
                <w:sz w:val="18"/>
                <w:szCs w:val="18"/>
              </w:rPr>
              <w:t>7.4.1</w:t>
            </w:r>
          </w:p>
        </w:tc>
        <w:tc>
          <w:tcPr>
            <w:tcW w:w="4083" w:type="dxa"/>
          </w:tcPr>
          <w:p w14:paraId="68C30505" w14:textId="77777777" w:rsidR="00570EAC" w:rsidRPr="009B1BC2" w:rsidRDefault="00570EAC">
            <w:pPr>
              <w:rPr>
                <w:sz w:val="18"/>
                <w:szCs w:val="18"/>
              </w:rPr>
            </w:pPr>
            <w:r w:rsidRPr="009B1BC2">
              <w:rPr>
                <w:sz w:val="18"/>
                <w:szCs w:val="18"/>
              </w:rPr>
              <w:t>Background SLM to be plotted against the hub</w:t>
            </w:r>
            <w:r w:rsidRPr="009B1BC2">
              <w:rPr>
                <w:rFonts w:ascii="Times New Roman" w:hAnsi="Times New Roman" w:cs="Times New Roman"/>
                <w:sz w:val="18"/>
                <w:szCs w:val="18"/>
              </w:rPr>
              <w:t>‐</w:t>
            </w:r>
            <w:r w:rsidRPr="009B1BC2">
              <w:rPr>
                <w:sz w:val="18"/>
                <w:szCs w:val="18"/>
              </w:rPr>
              <w:t>height wind speeds to obtain a scatter plot</w:t>
            </w:r>
          </w:p>
        </w:tc>
        <w:tc>
          <w:tcPr>
            <w:tcW w:w="1418" w:type="dxa"/>
          </w:tcPr>
          <w:p w14:paraId="1CA47419" w14:textId="77777777" w:rsidR="00570EAC" w:rsidRPr="009B1BC2" w:rsidRDefault="00570EAC">
            <w:pPr>
              <w:rPr>
                <w:sz w:val="18"/>
                <w:szCs w:val="18"/>
              </w:rPr>
            </w:pPr>
          </w:p>
        </w:tc>
        <w:tc>
          <w:tcPr>
            <w:tcW w:w="1417" w:type="dxa"/>
          </w:tcPr>
          <w:p w14:paraId="6C06B068" w14:textId="77777777" w:rsidR="00570EAC" w:rsidRPr="009B1BC2" w:rsidRDefault="00570EAC">
            <w:pPr>
              <w:rPr>
                <w:sz w:val="18"/>
                <w:szCs w:val="18"/>
              </w:rPr>
            </w:pPr>
          </w:p>
        </w:tc>
        <w:tc>
          <w:tcPr>
            <w:tcW w:w="1552" w:type="dxa"/>
          </w:tcPr>
          <w:p w14:paraId="57AA7101" w14:textId="77777777" w:rsidR="00570EAC" w:rsidRPr="009B1BC2" w:rsidRDefault="00570EAC">
            <w:pPr>
              <w:rPr>
                <w:sz w:val="18"/>
                <w:szCs w:val="18"/>
              </w:rPr>
            </w:pPr>
          </w:p>
        </w:tc>
      </w:tr>
      <w:tr w:rsidR="00570EAC" w14:paraId="66386CA2" w14:textId="77777777">
        <w:tc>
          <w:tcPr>
            <w:tcW w:w="1724" w:type="dxa"/>
          </w:tcPr>
          <w:p w14:paraId="55A5DA38" w14:textId="77777777" w:rsidR="00570EAC" w:rsidRPr="009B1BC2" w:rsidRDefault="00570EAC">
            <w:pPr>
              <w:rPr>
                <w:sz w:val="18"/>
                <w:szCs w:val="18"/>
              </w:rPr>
            </w:pPr>
            <w:r>
              <w:rPr>
                <w:sz w:val="18"/>
                <w:szCs w:val="18"/>
              </w:rPr>
              <w:t>7.4.1</w:t>
            </w:r>
          </w:p>
        </w:tc>
        <w:tc>
          <w:tcPr>
            <w:tcW w:w="4083" w:type="dxa"/>
          </w:tcPr>
          <w:p w14:paraId="56B16AA3" w14:textId="77777777" w:rsidR="00570EAC" w:rsidRPr="009B1BC2" w:rsidRDefault="00570EAC">
            <w:pPr>
              <w:rPr>
                <w:sz w:val="18"/>
                <w:szCs w:val="18"/>
              </w:rPr>
            </w:pPr>
            <w:r>
              <w:rPr>
                <w:sz w:val="18"/>
                <w:szCs w:val="18"/>
              </w:rPr>
              <w:t>Use separate scatter plots for different conditions including wind directions and times -of-day if there are markedly different groups in the scatter plot of all valid data</w:t>
            </w:r>
          </w:p>
        </w:tc>
        <w:tc>
          <w:tcPr>
            <w:tcW w:w="1418" w:type="dxa"/>
          </w:tcPr>
          <w:p w14:paraId="6F54D650" w14:textId="77777777" w:rsidR="00570EAC" w:rsidRPr="009B1BC2" w:rsidRDefault="00570EAC">
            <w:pPr>
              <w:rPr>
                <w:sz w:val="18"/>
                <w:szCs w:val="18"/>
              </w:rPr>
            </w:pPr>
          </w:p>
        </w:tc>
        <w:tc>
          <w:tcPr>
            <w:tcW w:w="1417" w:type="dxa"/>
          </w:tcPr>
          <w:p w14:paraId="24AEB8DE" w14:textId="77777777" w:rsidR="00570EAC" w:rsidRPr="009B1BC2" w:rsidRDefault="00570EAC">
            <w:pPr>
              <w:rPr>
                <w:sz w:val="18"/>
                <w:szCs w:val="18"/>
              </w:rPr>
            </w:pPr>
          </w:p>
        </w:tc>
        <w:tc>
          <w:tcPr>
            <w:tcW w:w="1552" w:type="dxa"/>
          </w:tcPr>
          <w:p w14:paraId="5DF6F596" w14:textId="77777777" w:rsidR="00570EAC" w:rsidRPr="009B1BC2" w:rsidRDefault="00570EAC">
            <w:pPr>
              <w:rPr>
                <w:sz w:val="18"/>
                <w:szCs w:val="18"/>
              </w:rPr>
            </w:pPr>
          </w:p>
        </w:tc>
      </w:tr>
      <w:tr w:rsidR="00570EAC" w14:paraId="724D4778" w14:textId="77777777">
        <w:tc>
          <w:tcPr>
            <w:tcW w:w="1724" w:type="dxa"/>
          </w:tcPr>
          <w:p w14:paraId="1DAC6755" w14:textId="77777777" w:rsidR="00570EAC" w:rsidRPr="009B1BC2" w:rsidRDefault="00570EAC">
            <w:pPr>
              <w:rPr>
                <w:sz w:val="18"/>
                <w:szCs w:val="18"/>
              </w:rPr>
            </w:pPr>
            <w:r w:rsidRPr="009B1BC2">
              <w:rPr>
                <w:sz w:val="18"/>
                <w:szCs w:val="18"/>
              </w:rPr>
              <w:t>7.4.2</w:t>
            </w:r>
          </w:p>
        </w:tc>
        <w:tc>
          <w:tcPr>
            <w:tcW w:w="4083" w:type="dxa"/>
          </w:tcPr>
          <w:p w14:paraId="7A04F19B" w14:textId="77777777" w:rsidR="00570EAC" w:rsidRPr="009B1BC2" w:rsidRDefault="00570EAC">
            <w:pPr>
              <w:rPr>
                <w:sz w:val="18"/>
                <w:szCs w:val="18"/>
              </w:rPr>
            </w:pPr>
            <w:r w:rsidRPr="009B1BC2">
              <w:rPr>
                <w:sz w:val="18"/>
                <w:szCs w:val="18"/>
              </w:rPr>
              <w:t>Find the regression curve that gives the best correlation coefficient between the sound level and wind speed for each scatter plot and use it to describe the average background sound level at different wind speeds.</w:t>
            </w:r>
          </w:p>
        </w:tc>
        <w:tc>
          <w:tcPr>
            <w:tcW w:w="1418" w:type="dxa"/>
          </w:tcPr>
          <w:p w14:paraId="2AB5BD53" w14:textId="77777777" w:rsidR="00570EAC" w:rsidRPr="009B1BC2" w:rsidRDefault="00570EAC">
            <w:pPr>
              <w:rPr>
                <w:sz w:val="18"/>
                <w:szCs w:val="18"/>
              </w:rPr>
            </w:pPr>
          </w:p>
        </w:tc>
        <w:tc>
          <w:tcPr>
            <w:tcW w:w="1417" w:type="dxa"/>
          </w:tcPr>
          <w:p w14:paraId="192CCFED" w14:textId="77777777" w:rsidR="00570EAC" w:rsidRPr="009B1BC2" w:rsidRDefault="00570EAC">
            <w:pPr>
              <w:rPr>
                <w:sz w:val="18"/>
                <w:szCs w:val="18"/>
              </w:rPr>
            </w:pPr>
          </w:p>
        </w:tc>
        <w:tc>
          <w:tcPr>
            <w:tcW w:w="1552" w:type="dxa"/>
          </w:tcPr>
          <w:p w14:paraId="67318878" w14:textId="77777777" w:rsidR="00570EAC" w:rsidRPr="009B1BC2" w:rsidRDefault="00570EAC">
            <w:pPr>
              <w:rPr>
                <w:sz w:val="18"/>
                <w:szCs w:val="18"/>
              </w:rPr>
            </w:pPr>
          </w:p>
        </w:tc>
      </w:tr>
      <w:tr w:rsidR="00570EAC" w14:paraId="62D2ACA7" w14:textId="77777777">
        <w:tc>
          <w:tcPr>
            <w:tcW w:w="1724" w:type="dxa"/>
          </w:tcPr>
          <w:p w14:paraId="19BBCBAB" w14:textId="77777777" w:rsidR="00570EAC" w:rsidRPr="009B1BC2" w:rsidRDefault="00570EAC">
            <w:pPr>
              <w:rPr>
                <w:sz w:val="18"/>
                <w:szCs w:val="18"/>
              </w:rPr>
            </w:pPr>
            <w:r>
              <w:rPr>
                <w:sz w:val="18"/>
                <w:szCs w:val="18"/>
              </w:rPr>
              <w:t>C7.4.2</w:t>
            </w:r>
          </w:p>
        </w:tc>
        <w:tc>
          <w:tcPr>
            <w:tcW w:w="4083" w:type="dxa"/>
          </w:tcPr>
          <w:p w14:paraId="54812960" w14:textId="77777777" w:rsidR="00570EAC" w:rsidRPr="009B1BC2" w:rsidRDefault="00570EAC">
            <w:pPr>
              <w:rPr>
                <w:sz w:val="18"/>
                <w:szCs w:val="18"/>
              </w:rPr>
            </w:pPr>
            <w:r>
              <w:rPr>
                <w:sz w:val="18"/>
                <w:szCs w:val="18"/>
              </w:rPr>
              <w:t>It may be appropriate to use bin analysis procedure where the fitted regression curve may be influenced by a limited number of data points.</w:t>
            </w:r>
          </w:p>
        </w:tc>
        <w:tc>
          <w:tcPr>
            <w:tcW w:w="1418" w:type="dxa"/>
          </w:tcPr>
          <w:p w14:paraId="7A1D21F0" w14:textId="77777777" w:rsidR="00570EAC" w:rsidRPr="009B1BC2" w:rsidRDefault="00570EAC">
            <w:pPr>
              <w:rPr>
                <w:sz w:val="18"/>
                <w:szCs w:val="18"/>
              </w:rPr>
            </w:pPr>
          </w:p>
        </w:tc>
        <w:tc>
          <w:tcPr>
            <w:tcW w:w="1417" w:type="dxa"/>
          </w:tcPr>
          <w:p w14:paraId="4AABDAC4" w14:textId="77777777" w:rsidR="00570EAC" w:rsidRPr="009B1BC2" w:rsidRDefault="00570EAC">
            <w:pPr>
              <w:rPr>
                <w:sz w:val="18"/>
                <w:szCs w:val="18"/>
              </w:rPr>
            </w:pPr>
          </w:p>
        </w:tc>
        <w:tc>
          <w:tcPr>
            <w:tcW w:w="1552" w:type="dxa"/>
          </w:tcPr>
          <w:p w14:paraId="3DF45E4E" w14:textId="77777777" w:rsidR="00570EAC" w:rsidRPr="009B1BC2" w:rsidRDefault="00570EAC">
            <w:pPr>
              <w:rPr>
                <w:sz w:val="18"/>
                <w:szCs w:val="18"/>
              </w:rPr>
            </w:pPr>
          </w:p>
        </w:tc>
      </w:tr>
      <w:tr w:rsidR="00570EAC" w14:paraId="4C1C8561" w14:textId="77777777">
        <w:tc>
          <w:tcPr>
            <w:tcW w:w="1724" w:type="dxa"/>
          </w:tcPr>
          <w:p w14:paraId="47366619" w14:textId="77777777" w:rsidR="00570EAC" w:rsidRPr="009B1BC2" w:rsidRDefault="00570EAC">
            <w:pPr>
              <w:rPr>
                <w:sz w:val="18"/>
                <w:szCs w:val="18"/>
              </w:rPr>
            </w:pPr>
            <w:r w:rsidRPr="009B1BC2">
              <w:rPr>
                <w:sz w:val="18"/>
                <w:szCs w:val="18"/>
              </w:rPr>
              <w:t>7.4.3</w:t>
            </w:r>
          </w:p>
        </w:tc>
        <w:tc>
          <w:tcPr>
            <w:tcW w:w="4083" w:type="dxa"/>
          </w:tcPr>
          <w:p w14:paraId="0CF7A859" w14:textId="77777777" w:rsidR="00570EAC" w:rsidRPr="009B1BC2" w:rsidRDefault="00570EAC">
            <w:pPr>
              <w:rPr>
                <w:sz w:val="18"/>
                <w:szCs w:val="18"/>
              </w:rPr>
            </w:pPr>
            <w:r w:rsidRPr="009B1BC2">
              <w:rPr>
                <w:sz w:val="18"/>
                <w:szCs w:val="18"/>
              </w:rPr>
              <w:t>If there is a poor correlation between wind speed and sound level, further investigation of wind conditions should be undertaken e.g. wind flow modelling, local knowledge, site observations or local wind monitoring</w:t>
            </w:r>
          </w:p>
        </w:tc>
        <w:tc>
          <w:tcPr>
            <w:tcW w:w="1418" w:type="dxa"/>
          </w:tcPr>
          <w:p w14:paraId="14021AF4" w14:textId="77777777" w:rsidR="00570EAC" w:rsidRPr="009B1BC2" w:rsidRDefault="00570EAC">
            <w:pPr>
              <w:rPr>
                <w:sz w:val="18"/>
                <w:szCs w:val="18"/>
              </w:rPr>
            </w:pPr>
          </w:p>
        </w:tc>
        <w:tc>
          <w:tcPr>
            <w:tcW w:w="1417" w:type="dxa"/>
          </w:tcPr>
          <w:p w14:paraId="2FD0B418" w14:textId="77777777" w:rsidR="00570EAC" w:rsidRPr="009B1BC2" w:rsidRDefault="00570EAC">
            <w:pPr>
              <w:rPr>
                <w:sz w:val="18"/>
                <w:szCs w:val="18"/>
              </w:rPr>
            </w:pPr>
          </w:p>
        </w:tc>
        <w:tc>
          <w:tcPr>
            <w:tcW w:w="1552" w:type="dxa"/>
          </w:tcPr>
          <w:p w14:paraId="7499D20F" w14:textId="77777777" w:rsidR="00570EAC" w:rsidRPr="009B1BC2" w:rsidRDefault="00570EAC">
            <w:pPr>
              <w:rPr>
                <w:sz w:val="18"/>
                <w:szCs w:val="18"/>
              </w:rPr>
            </w:pPr>
          </w:p>
        </w:tc>
      </w:tr>
      <w:tr w:rsidR="00570EAC" w14:paraId="7A9860D2" w14:textId="77777777">
        <w:tc>
          <w:tcPr>
            <w:tcW w:w="1724" w:type="dxa"/>
          </w:tcPr>
          <w:p w14:paraId="7D35C4B5" w14:textId="77777777" w:rsidR="00570EAC" w:rsidRPr="009B1BC2" w:rsidRDefault="00570EAC">
            <w:pPr>
              <w:rPr>
                <w:sz w:val="18"/>
                <w:szCs w:val="18"/>
              </w:rPr>
            </w:pPr>
            <w:r w:rsidRPr="009B1BC2">
              <w:rPr>
                <w:sz w:val="18"/>
                <w:szCs w:val="18"/>
              </w:rPr>
              <w:t>7.4.4</w:t>
            </w:r>
          </w:p>
        </w:tc>
        <w:tc>
          <w:tcPr>
            <w:tcW w:w="4083" w:type="dxa"/>
          </w:tcPr>
          <w:p w14:paraId="12C8583B" w14:textId="77777777" w:rsidR="00570EAC" w:rsidRPr="009B1BC2" w:rsidRDefault="00570EAC">
            <w:pPr>
              <w:rPr>
                <w:sz w:val="18"/>
                <w:szCs w:val="18"/>
              </w:rPr>
            </w:pPr>
            <w:r w:rsidRPr="009B1BC2">
              <w:rPr>
                <w:sz w:val="18"/>
                <w:szCs w:val="18"/>
              </w:rPr>
              <w:t xml:space="preserve">Where multiple regressions are indicated and several regression curves obtained, noise limits should be set on the basis of each regression curve derived. Where not practical, use the most stringent regression curve with lowest </w:t>
            </w:r>
            <w:r>
              <w:rPr>
                <w:sz w:val="18"/>
                <w:szCs w:val="18"/>
              </w:rPr>
              <w:t>sound levels</w:t>
            </w:r>
          </w:p>
        </w:tc>
        <w:tc>
          <w:tcPr>
            <w:tcW w:w="1418" w:type="dxa"/>
          </w:tcPr>
          <w:p w14:paraId="2AED884E" w14:textId="77777777" w:rsidR="00570EAC" w:rsidRPr="009B1BC2" w:rsidRDefault="00570EAC">
            <w:pPr>
              <w:rPr>
                <w:sz w:val="18"/>
                <w:szCs w:val="18"/>
              </w:rPr>
            </w:pPr>
          </w:p>
        </w:tc>
        <w:tc>
          <w:tcPr>
            <w:tcW w:w="1417" w:type="dxa"/>
          </w:tcPr>
          <w:p w14:paraId="7592ED01" w14:textId="77777777" w:rsidR="00570EAC" w:rsidRPr="009B1BC2" w:rsidRDefault="00570EAC">
            <w:pPr>
              <w:rPr>
                <w:sz w:val="18"/>
                <w:szCs w:val="18"/>
              </w:rPr>
            </w:pPr>
          </w:p>
        </w:tc>
        <w:tc>
          <w:tcPr>
            <w:tcW w:w="1552" w:type="dxa"/>
          </w:tcPr>
          <w:p w14:paraId="209B22F2" w14:textId="77777777" w:rsidR="00570EAC" w:rsidRPr="009B1BC2" w:rsidRDefault="00570EAC">
            <w:pPr>
              <w:rPr>
                <w:sz w:val="18"/>
                <w:szCs w:val="18"/>
              </w:rPr>
            </w:pPr>
          </w:p>
        </w:tc>
      </w:tr>
      <w:tr w:rsidR="00570EAC" w14:paraId="6A7ADAD4" w14:textId="77777777">
        <w:tc>
          <w:tcPr>
            <w:tcW w:w="1724" w:type="dxa"/>
          </w:tcPr>
          <w:p w14:paraId="42C7605C" w14:textId="77777777" w:rsidR="00570EAC" w:rsidRPr="009B1BC2" w:rsidRDefault="00570EAC">
            <w:pPr>
              <w:rPr>
                <w:sz w:val="18"/>
                <w:szCs w:val="18"/>
              </w:rPr>
            </w:pPr>
            <w:r w:rsidRPr="009B1BC2">
              <w:rPr>
                <w:sz w:val="18"/>
                <w:szCs w:val="18"/>
              </w:rPr>
              <w:t>7.6</w:t>
            </w:r>
          </w:p>
        </w:tc>
        <w:tc>
          <w:tcPr>
            <w:tcW w:w="4083" w:type="dxa"/>
          </w:tcPr>
          <w:p w14:paraId="75C87DDD" w14:textId="77777777" w:rsidR="00570EAC" w:rsidRPr="009B1BC2" w:rsidRDefault="00570EAC">
            <w:pPr>
              <w:rPr>
                <w:sz w:val="18"/>
                <w:szCs w:val="18"/>
              </w:rPr>
            </w:pPr>
            <w:r w:rsidRPr="009B1BC2">
              <w:rPr>
                <w:sz w:val="18"/>
                <w:szCs w:val="18"/>
              </w:rPr>
              <w:t>Compliance assessment</w:t>
            </w:r>
          </w:p>
        </w:tc>
        <w:tc>
          <w:tcPr>
            <w:tcW w:w="1418" w:type="dxa"/>
          </w:tcPr>
          <w:p w14:paraId="27917C53" w14:textId="77777777" w:rsidR="00570EAC" w:rsidRPr="009B1BC2" w:rsidRDefault="00570EAC">
            <w:pPr>
              <w:rPr>
                <w:sz w:val="18"/>
                <w:szCs w:val="18"/>
              </w:rPr>
            </w:pPr>
          </w:p>
        </w:tc>
        <w:tc>
          <w:tcPr>
            <w:tcW w:w="1417" w:type="dxa"/>
          </w:tcPr>
          <w:p w14:paraId="135B4B5B" w14:textId="77777777" w:rsidR="00570EAC" w:rsidRPr="009B1BC2" w:rsidRDefault="00570EAC">
            <w:pPr>
              <w:rPr>
                <w:sz w:val="18"/>
                <w:szCs w:val="18"/>
              </w:rPr>
            </w:pPr>
          </w:p>
        </w:tc>
        <w:tc>
          <w:tcPr>
            <w:tcW w:w="1552" w:type="dxa"/>
          </w:tcPr>
          <w:p w14:paraId="30669550" w14:textId="77777777" w:rsidR="00570EAC" w:rsidRPr="009B1BC2" w:rsidRDefault="00570EAC">
            <w:pPr>
              <w:rPr>
                <w:sz w:val="18"/>
                <w:szCs w:val="18"/>
              </w:rPr>
            </w:pPr>
          </w:p>
        </w:tc>
      </w:tr>
      <w:tr w:rsidR="00570EAC" w14:paraId="4ED0B1E0" w14:textId="77777777">
        <w:tc>
          <w:tcPr>
            <w:tcW w:w="1724" w:type="dxa"/>
          </w:tcPr>
          <w:p w14:paraId="0629DCC6" w14:textId="77777777" w:rsidR="00570EAC" w:rsidRPr="009B1BC2" w:rsidRDefault="00570EAC">
            <w:pPr>
              <w:rPr>
                <w:sz w:val="18"/>
                <w:szCs w:val="18"/>
              </w:rPr>
            </w:pPr>
            <w:r w:rsidRPr="009B1BC2">
              <w:rPr>
                <w:sz w:val="18"/>
                <w:szCs w:val="18"/>
              </w:rPr>
              <w:t>7.6.1</w:t>
            </w:r>
          </w:p>
        </w:tc>
        <w:tc>
          <w:tcPr>
            <w:tcW w:w="4083" w:type="dxa"/>
          </w:tcPr>
          <w:p w14:paraId="0F073EAC" w14:textId="77777777" w:rsidR="00570EAC" w:rsidRPr="009B1BC2" w:rsidRDefault="00570EAC">
            <w:pPr>
              <w:rPr>
                <w:sz w:val="18"/>
                <w:szCs w:val="18"/>
              </w:rPr>
            </w:pPr>
            <w:r w:rsidRPr="009B1BC2">
              <w:rPr>
                <w:sz w:val="18"/>
                <w:szCs w:val="18"/>
              </w:rPr>
              <w:t xml:space="preserve">The 35dB wind farm </w:t>
            </w:r>
            <w:r>
              <w:rPr>
                <w:sz w:val="18"/>
                <w:szCs w:val="18"/>
              </w:rPr>
              <w:t>sound level</w:t>
            </w:r>
            <w:r w:rsidRPr="009B1BC2">
              <w:rPr>
                <w:sz w:val="18"/>
                <w:szCs w:val="18"/>
              </w:rPr>
              <w:t xml:space="preserve"> contour shall be predicted and measurements made </w:t>
            </w:r>
            <w:r>
              <w:rPr>
                <w:sz w:val="18"/>
                <w:szCs w:val="18"/>
              </w:rPr>
              <w:t xml:space="preserve">at noise sensitive locations </w:t>
            </w:r>
            <w:r w:rsidRPr="009B1BC2">
              <w:rPr>
                <w:sz w:val="18"/>
                <w:szCs w:val="18"/>
              </w:rPr>
              <w:t>within this contour.</w:t>
            </w:r>
          </w:p>
        </w:tc>
        <w:tc>
          <w:tcPr>
            <w:tcW w:w="1418" w:type="dxa"/>
          </w:tcPr>
          <w:p w14:paraId="23FBFC71" w14:textId="77777777" w:rsidR="00570EAC" w:rsidRPr="009B1BC2" w:rsidRDefault="00570EAC">
            <w:pPr>
              <w:rPr>
                <w:sz w:val="18"/>
                <w:szCs w:val="18"/>
              </w:rPr>
            </w:pPr>
          </w:p>
        </w:tc>
        <w:tc>
          <w:tcPr>
            <w:tcW w:w="1417" w:type="dxa"/>
          </w:tcPr>
          <w:p w14:paraId="1510381F" w14:textId="77777777" w:rsidR="00570EAC" w:rsidRPr="009B1BC2" w:rsidRDefault="00570EAC">
            <w:pPr>
              <w:rPr>
                <w:sz w:val="18"/>
                <w:szCs w:val="18"/>
              </w:rPr>
            </w:pPr>
          </w:p>
        </w:tc>
        <w:tc>
          <w:tcPr>
            <w:tcW w:w="1552" w:type="dxa"/>
          </w:tcPr>
          <w:p w14:paraId="2A45B22A" w14:textId="77777777" w:rsidR="00570EAC" w:rsidRPr="009B1BC2" w:rsidRDefault="00570EAC">
            <w:pPr>
              <w:rPr>
                <w:sz w:val="18"/>
                <w:szCs w:val="18"/>
              </w:rPr>
            </w:pPr>
          </w:p>
        </w:tc>
      </w:tr>
      <w:tr w:rsidR="00570EAC" w14:paraId="08DBD574" w14:textId="77777777">
        <w:tc>
          <w:tcPr>
            <w:tcW w:w="1724" w:type="dxa"/>
          </w:tcPr>
          <w:p w14:paraId="3744B631" w14:textId="77777777" w:rsidR="00570EAC" w:rsidRPr="009B1BC2" w:rsidRDefault="00570EAC">
            <w:pPr>
              <w:rPr>
                <w:sz w:val="18"/>
                <w:szCs w:val="18"/>
              </w:rPr>
            </w:pPr>
            <w:r w:rsidRPr="009B1BC2">
              <w:rPr>
                <w:sz w:val="18"/>
                <w:szCs w:val="18"/>
              </w:rPr>
              <w:t>7.6.2</w:t>
            </w:r>
          </w:p>
        </w:tc>
        <w:tc>
          <w:tcPr>
            <w:tcW w:w="4083" w:type="dxa"/>
          </w:tcPr>
          <w:p w14:paraId="620E4B24" w14:textId="77777777" w:rsidR="00570EAC" w:rsidRPr="009B1BC2" w:rsidRDefault="00570EAC">
            <w:pPr>
              <w:rPr>
                <w:sz w:val="18"/>
                <w:szCs w:val="18"/>
              </w:rPr>
            </w:pPr>
            <w:r w:rsidRPr="009B1BC2">
              <w:rPr>
                <w:sz w:val="18"/>
                <w:szCs w:val="18"/>
              </w:rPr>
              <w:t>Compare the best</w:t>
            </w:r>
            <w:r w:rsidRPr="009B1BC2">
              <w:rPr>
                <w:rFonts w:ascii="Times New Roman" w:hAnsi="Times New Roman" w:cs="Times New Roman"/>
                <w:sz w:val="18"/>
                <w:szCs w:val="18"/>
              </w:rPr>
              <w:t>‐</w:t>
            </w:r>
            <w:r w:rsidRPr="009B1BC2">
              <w:rPr>
                <w:sz w:val="18"/>
                <w:szCs w:val="18"/>
              </w:rPr>
              <w:t xml:space="preserve">fit regression lines of the background </w:t>
            </w:r>
            <w:r>
              <w:rPr>
                <w:sz w:val="18"/>
                <w:szCs w:val="18"/>
              </w:rPr>
              <w:t>sound levels</w:t>
            </w:r>
            <w:r w:rsidRPr="009B1BC2">
              <w:rPr>
                <w:sz w:val="18"/>
                <w:szCs w:val="18"/>
              </w:rPr>
              <w:t xml:space="preserve"> and the regression curves of the wind farm sound levels adjusted for any special audible characteristics </w:t>
            </w:r>
            <w:r>
              <w:rPr>
                <w:sz w:val="18"/>
                <w:szCs w:val="18"/>
              </w:rPr>
              <w:t xml:space="preserve">(at the wind speed at which it is assessed) </w:t>
            </w:r>
            <w:r w:rsidRPr="009B1BC2">
              <w:rPr>
                <w:sz w:val="18"/>
                <w:szCs w:val="18"/>
              </w:rPr>
              <w:t>at each noise</w:t>
            </w:r>
            <w:r w:rsidRPr="009B1BC2">
              <w:rPr>
                <w:rFonts w:ascii="Times New Roman" w:hAnsi="Times New Roman" w:cs="Times New Roman"/>
                <w:sz w:val="18"/>
                <w:szCs w:val="18"/>
              </w:rPr>
              <w:t>‐</w:t>
            </w:r>
            <w:r w:rsidRPr="009B1BC2">
              <w:rPr>
                <w:sz w:val="18"/>
                <w:szCs w:val="18"/>
              </w:rPr>
              <w:t xml:space="preserve"> sensitive location.</w:t>
            </w:r>
          </w:p>
        </w:tc>
        <w:tc>
          <w:tcPr>
            <w:tcW w:w="1418" w:type="dxa"/>
          </w:tcPr>
          <w:p w14:paraId="5965A002" w14:textId="77777777" w:rsidR="00570EAC" w:rsidRPr="009B1BC2" w:rsidRDefault="00570EAC">
            <w:pPr>
              <w:rPr>
                <w:sz w:val="18"/>
                <w:szCs w:val="18"/>
              </w:rPr>
            </w:pPr>
          </w:p>
        </w:tc>
        <w:tc>
          <w:tcPr>
            <w:tcW w:w="1417" w:type="dxa"/>
          </w:tcPr>
          <w:p w14:paraId="2AB85734" w14:textId="77777777" w:rsidR="00570EAC" w:rsidRPr="009B1BC2" w:rsidRDefault="00570EAC">
            <w:pPr>
              <w:rPr>
                <w:sz w:val="18"/>
                <w:szCs w:val="18"/>
              </w:rPr>
            </w:pPr>
          </w:p>
        </w:tc>
        <w:tc>
          <w:tcPr>
            <w:tcW w:w="1552" w:type="dxa"/>
          </w:tcPr>
          <w:p w14:paraId="7CF61DA2" w14:textId="77777777" w:rsidR="00570EAC" w:rsidRPr="009B1BC2" w:rsidRDefault="00570EAC">
            <w:pPr>
              <w:rPr>
                <w:sz w:val="18"/>
                <w:szCs w:val="18"/>
              </w:rPr>
            </w:pPr>
          </w:p>
        </w:tc>
      </w:tr>
      <w:tr w:rsidR="00570EAC" w14:paraId="47D807A4" w14:textId="77777777">
        <w:tc>
          <w:tcPr>
            <w:tcW w:w="1724" w:type="dxa"/>
          </w:tcPr>
          <w:p w14:paraId="74987185" w14:textId="77777777" w:rsidR="00570EAC" w:rsidRPr="009B1BC2" w:rsidRDefault="00570EAC">
            <w:pPr>
              <w:rPr>
                <w:sz w:val="18"/>
                <w:szCs w:val="18"/>
              </w:rPr>
            </w:pPr>
            <w:r w:rsidRPr="009B1BC2">
              <w:rPr>
                <w:sz w:val="18"/>
                <w:szCs w:val="18"/>
              </w:rPr>
              <w:t>7.6.3</w:t>
            </w:r>
          </w:p>
        </w:tc>
        <w:tc>
          <w:tcPr>
            <w:tcW w:w="4083" w:type="dxa"/>
          </w:tcPr>
          <w:p w14:paraId="1747E5DE" w14:textId="77777777" w:rsidR="00570EAC" w:rsidRPr="009B1BC2" w:rsidRDefault="00570EAC">
            <w:pPr>
              <w:rPr>
                <w:sz w:val="18"/>
                <w:szCs w:val="18"/>
              </w:rPr>
            </w:pPr>
            <w:r w:rsidRPr="009B1BC2">
              <w:rPr>
                <w:sz w:val="18"/>
                <w:szCs w:val="18"/>
              </w:rPr>
              <w:t xml:space="preserve">If background </w:t>
            </w:r>
            <w:r>
              <w:rPr>
                <w:sz w:val="18"/>
                <w:szCs w:val="18"/>
              </w:rPr>
              <w:t>sound levels</w:t>
            </w:r>
            <w:r w:rsidRPr="009B1BC2">
              <w:rPr>
                <w:sz w:val="18"/>
                <w:szCs w:val="18"/>
              </w:rPr>
              <w:t xml:space="preserve"> were not measured prior to installation, it may be necessary to obtain </w:t>
            </w:r>
            <w:r>
              <w:rPr>
                <w:sz w:val="18"/>
                <w:szCs w:val="18"/>
              </w:rPr>
              <w:t>background sound level measurements</w:t>
            </w:r>
            <w:r w:rsidRPr="009B1BC2">
              <w:rPr>
                <w:sz w:val="18"/>
                <w:szCs w:val="18"/>
              </w:rPr>
              <w:t xml:space="preserve"> for limited periods at critical wind speeds. These may be for a limited range of </w:t>
            </w:r>
            <w:r>
              <w:rPr>
                <w:sz w:val="18"/>
                <w:szCs w:val="18"/>
              </w:rPr>
              <w:t>wind</w:t>
            </w:r>
            <w:r w:rsidRPr="009B1BC2">
              <w:rPr>
                <w:sz w:val="18"/>
                <w:szCs w:val="18"/>
              </w:rPr>
              <w:t xml:space="preserve"> speeds and directions while the wind turbines are not operating, i.e. on/off testing to get a representative number of measurements</w:t>
            </w:r>
          </w:p>
        </w:tc>
        <w:tc>
          <w:tcPr>
            <w:tcW w:w="1418" w:type="dxa"/>
          </w:tcPr>
          <w:p w14:paraId="3C4A345D" w14:textId="77777777" w:rsidR="00570EAC" w:rsidRPr="009B1BC2" w:rsidRDefault="00570EAC">
            <w:pPr>
              <w:rPr>
                <w:sz w:val="18"/>
                <w:szCs w:val="18"/>
              </w:rPr>
            </w:pPr>
          </w:p>
        </w:tc>
        <w:tc>
          <w:tcPr>
            <w:tcW w:w="1417" w:type="dxa"/>
          </w:tcPr>
          <w:p w14:paraId="05C7AEE7" w14:textId="77777777" w:rsidR="00570EAC" w:rsidRPr="009B1BC2" w:rsidRDefault="00570EAC">
            <w:pPr>
              <w:rPr>
                <w:sz w:val="18"/>
                <w:szCs w:val="18"/>
              </w:rPr>
            </w:pPr>
          </w:p>
        </w:tc>
        <w:tc>
          <w:tcPr>
            <w:tcW w:w="1552" w:type="dxa"/>
          </w:tcPr>
          <w:p w14:paraId="588D8299" w14:textId="77777777" w:rsidR="00570EAC" w:rsidRPr="009B1BC2" w:rsidRDefault="00570EAC">
            <w:pPr>
              <w:rPr>
                <w:sz w:val="18"/>
                <w:szCs w:val="18"/>
              </w:rPr>
            </w:pPr>
          </w:p>
        </w:tc>
      </w:tr>
      <w:tr w:rsidR="00570EAC" w14:paraId="65E9389C" w14:textId="77777777">
        <w:tc>
          <w:tcPr>
            <w:tcW w:w="1724" w:type="dxa"/>
          </w:tcPr>
          <w:p w14:paraId="45A9F32C" w14:textId="77777777" w:rsidR="00570EAC" w:rsidRPr="009B1BC2" w:rsidRDefault="00570EAC">
            <w:pPr>
              <w:rPr>
                <w:sz w:val="18"/>
                <w:szCs w:val="18"/>
              </w:rPr>
            </w:pPr>
            <w:r w:rsidRPr="009B1BC2">
              <w:rPr>
                <w:sz w:val="18"/>
                <w:szCs w:val="18"/>
              </w:rPr>
              <w:t>7.6.4</w:t>
            </w:r>
          </w:p>
        </w:tc>
        <w:tc>
          <w:tcPr>
            <w:tcW w:w="4083" w:type="dxa"/>
          </w:tcPr>
          <w:p w14:paraId="23E2BB99" w14:textId="77777777" w:rsidR="00570EAC" w:rsidRPr="009B1BC2" w:rsidRDefault="00570EAC">
            <w:pPr>
              <w:rPr>
                <w:sz w:val="18"/>
                <w:szCs w:val="18"/>
              </w:rPr>
            </w:pPr>
            <w:r>
              <w:rPr>
                <w:sz w:val="18"/>
                <w:szCs w:val="18"/>
              </w:rPr>
              <w:t>Establishing c</w:t>
            </w:r>
            <w:r w:rsidRPr="009B1BC2">
              <w:rPr>
                <w:sz w:val="18"/>
                <w:szCs w:val="18"/>
              </w:rPr>
              <w:t xml:space="preserve">ompliance at one </w:t>
            </w:r>
            <w:r>
              <w:rPr>
                <w:sz w:val="18"/>
                <w:szCs w:val="18"/>
              </w:rPr>
              <w:t>point in time</w:t>
            </w:r>
            <w:r w:rsidRPr="009B1BC2">
              <w:rPr>
                <w:sz w:val="18"/>
                <w:szCs w:val="18"/>
              </w:rPr>
              <w:t xml:space="preserve"> does not negate the need for further testing</w:t>
            </w:r>
            <w:r>
              <w:rPr>
                <w:sz w:val="18"/>
                <w:szCs w:val="18"/>
              </w:rPr>
              <w:t xml:space="preserve"> at a later date</w:t>
            </w:r>
            <w:r w:rsidRPr="009B1BC2">
              <w:rPr>
                <w:sz w:val="18"/>
                <w:szCs w:val="18"/>
              </w:rPr>
              <w:t>.</w:t>
            </w:r>
          </w:p>
        </w:tc>
        <w:tc>
          <w:tcPr>
            <w:tcW w:w="1418" w:type="dxa"/>
          </w:tcPr>
          <w:p w14:paraId="4C43A38A" w14:textId="77777777" w:rsidR="00570EAC" w:rsidRPr="009B1BC2" w:rsidRDefault="00570EAC">
            <w:pPr>
              <w:rPr>
                <w:sz w:val="18"/>
                <w:szCs w:val="18"/>
              </w:rPr>
            </w:pPr>
          </w:p>
        </w:tc>
        <w:tc>
          <w:tcPr>
            <w:tcW w:w="1417" w:type="dxa"/>
          </w:tcPr>
          <w:p w14:paraId="59E5BF7F" w14:textId="77777777" w:rsidR="00570EAC" w:rsidRPr="009B1BC2" w:rsidRDefault="00570EAC">
            <w:pPr>
              <w:rPr>
                <w:sz w:val="18"/>
                <w:szCs w:val="18"/>
              </w:rPr>
            </w:pPr>
          </w:p>
        </w:tc>
        <w:tc>
          <w:tcPr>
            <w:tcW w:w="1552" w:type="dxa"/>
          </w:tcPr>
          <w:p w14:paraId="5DF04739" w14:textId="77777777" w:rsidR="00570EAC" w:rsidRPr="009B1BC2" w:rsidRDefault="00570EAC">
            <w:pPr>
              <w:rPr>
                <w:sz w:val="18"/>
                <w:szCs w:val="18"/>
              </w:rPr>
            </w:pPr>
          </w:p>
        </w:tc>
      </w:tr>
      <w:tr w:rsidR="00570EAC" w14:paraId="06C53F9C" w14:textId="77777777">
        <w:tc>
          <w:tcPr>
            <w:tcW w:w="1724" w:type="dxa"/>
          </w:tcPr>
          <w:p w14:paraId="3F2DAFE2" w14:textId="77777777" w:rsidR="00570EAC" w:rsidRPr="009B1BC2" w:rsidRDefault="00570EAC">
            <w:pPr>
              <w:rPr>
                <w:sz w:val="18"/>
                <w:szCs w:val="18"/>
              </w:rPr>
            </w:pPr>
            <w:r w:rsidRPr="009B1BC2">
              <w:rPr>
                <w:sz w:val="18"/>
                <w:szCs w:val="18"/>
              </w:rPr>
              <w:t>7.7</w:t>
            </w:r>
          </w:p>
        </w:tc>
        <w:tc>
          <w:tcPr>
            <w:tcW w:w="4083" w:type="dxa"/>
          </w:tcPr>
          <w:p w14:paraId="56C14A91" w14:textId="77777777" w:rsidR="00570EAC" w:rsidRPr="009B1BC2" w:rsidRDefault="00570EAC">
            <w:pPr>
              <w:rPr>
                <w:sz w:val="18"/>
                <w:szCs w:val="18"/>
              </w:rPr>
            </w:pPr>
            <w:r w:rsidRPr="009B1BC2">
              <w:rPr>
                <w:sz w:val="18"/>
                <w:szCs w:val="18"/>
              </w:rPr>
              <w:t>ON/OFF testing</w:t>
            </w:r>
          </w:p>
        </w:tc>
        <w:tc>
          <w:tcPr>
            <w:tcW w:w="1418" w:type="dxa"/>
          </w:tcPr>
          <w:p w14:paraId="505671DE" w14:textId="77777777" w:rsidR="00570EAC" w:rsidRPr="009B1BC2" w:rsidRDefault="00570EAC">
            <w:pPr>
              <w:rPr>
                <w:sz w:val="18"/>
                <w:szCs w:val="18"/>
              </w:rPr>
            </w:pPr>
          </w:p>
        </w:tc>
        <w:tc>
          <w:tcPr>
            <w:tcW w:w="1417" w:type="dxa"/>
          </w:tcPr>
          <w:p w14:paraId="1F5B3FA5" w14:textId="77777777" w:rsidR="00570EAC" w:rsidRPr="009B1BC2" w:rsidRDefault="00570EAC">
            <w:pPr>
              <w:rPr>
                <w:sz w:val="18"/>
                <w:szCs w:val="18"/>
              </w:rPr>
            </w:pPr>
          </w:p>
        </w:tc>
        <w:tc>
          <w:tcPr>
            <w:tcW w:w="1552" w:type="dxa"/>
          </w:tcPr>
          <w:p w14:paraId="0AA5694C" w14:textId="77777777" w:rsidR="00570EAC" w:rsidRPr="009B1BC2" w:rsidRDefault="00570EAC">
            <w:pPr>
              <w:rPr>
                <w:sz w:val="18"/>
                <w:szCs w:val="18"/>
              </w:rPr>
            </w:pPr>
          </w:p>
        </w:tc>
      </w:tr>
      <w:tr w:rsidR="00570EAC" w14:paraId="6E250DA7" w14:textId="77777777">
        <w:tc>
          <w:tcPr>
            <w:tcW w:w="1724" w:type="dxa"/>
          </w:tcPr>
          <w:p w14:paraId="58260396" w14:textId="77777777" w:rsidR="00570EAC" w:rsidRPr="009B1BC2" w:rsidRDefault="00570EAC">
            <w:pPr>
              <w:rPr>
                <w:sz w:val="18"/>
                <w:szCs w:val="18"/>
              </w:rPr>
            </w:pPr>
            <w:r w:rsidRPr="009B1BC2">
              <w:rPr>
                <w:sz w:val="18"/>
                <w:szCs w:val="18"/>
              </w:rPr>
              <w:t>8</w:t>
            </w:r>
          </w:p>
        </w:tc>
        <w:tc>
          <w:tcPr>
            <w:tcW w:w="4083" w:type="dxa"/>
          </w:tcPr>
          <w:p w14:paraId="45646902" w14:textId="77777777" w:rsidR="00570EAC" w:rsidRPr="009B1BC2" w:rsidRDefault="00570EAC">
            <w:pPr>
              <w:rPr>
                <w:sz w:val="18"/>
                <w:szCs w:val="18"/>
              </w:rPr>
            </w:pPr>
            <w:r w:rsidRPr="009B1BC2">
              <w:rPr>
                <w:sz w:val="18"/>
                <w:szCs w:val="18"/>
              </w:rPr>
              <w:t>Documentation</w:t>
            </w:r>
          </w:p>
        </w:tc>
        <w:tc>
          <w:tcPr>
            <w:tcW w:w="1418" w:type="dxa"/>
          </w:tcPr>
          <w:p w14:paraId="381D5190" w14:textId="77777777" w:rsidR="00570EAC" w:rsidRPr="009B1BC2" w:rsidRDefault="00570EAC">
            <w:pPr>
              <w:rPr>
                <w:sz w:val="18"/>
                <w:szCs w:val="18"/>
              </w:rPr>
            </w:pPr>
          </w:p>
        </w:tc>
        <w:tc>
          <w:tcPr>
            <w:tcW w:w="1417" w:type="dxa"/>
          </w:tcPr>
          <w:p w14:paraId="57CEC100" w14:textId="77777777" w:rsidR="00570EAC" w:rsidRPr="009B1BC2" w:rsidRDefault="00570EAC">
            <w:pPr>
              <w:rPr>
                <w:sz w:val="18"/>
                <w:szCs w:val="18"/>
              </w:rPr>
            </w:pPr>
          </w:p>
        </w:tc>
        <w:tc>
          <w:tcPr>
            <w:tcW w:w="1552" w:type="dxa"/>
          </w:tcPr>
          <w:p w14:paraId="31CF05FA" w14:textId="77777777" w:rsidR="00570EAC" w:rsidRPr="009B1BC2" w:rsidRDefault="00570EAC">
            <w:pPr>
              <w:rPr>
                <w:sz w:val="18"/>
                <w:szCs w:val="18"/>
              </w:rPr>
            </w:pPr>
          </w:p>
        </w:tc>
      </w:tr>
      <w:tr w:rsidR="00570EAC" w14:paraId="7F616783" w14:textId="77777777">
        <w:tc>
          <w:tcPr>
            <w:tcW w:w="1724" w:type="dxa"/>
          </w:tcPr>
          <w:p w14:paraId="1E89A499" w14:textId="77777777" w:rsidR="00570EAC" w:rsidRPr="009B1BC2" w:rsidRDefault="00570EAC">
            <w:pPr>
              <w:rPr>
                <w:sz w:val="18"/>
                <w:szCs w:val="18"/>
              </w:rPr>
            </w:pPr>
            <w:r w:rsidRPr="009B1BC2">
              <w:rPr>
                <w:sz w:val="18"/>
                <w:szCs w:val="18"/>
              </w:rPr>
              <w:t>8.1</w:t>
            </w:r>
          </w:p>
        </w:tc>
        <w:tc>
          <w:tcPr>
            <w:tcW w:w="4083" w:type="dxa"/>
          </w:tcPr>
          <w:p w14:paraId="217C4ED6" w14:textId="77777777" w:rsidR="00570EAC" w:rsidRPr="009B1BC2" w:rsidRDefault="00570EAC">
            <w:pPr>
              <w:spacing w:before="60" w:after="60"/>
              <w:rPr>
                <w:sz w:val="18"/>
                <w:szCs w:val="18"/>
              </w:rPr>
            </w:pPr>
            <w:r w:rsidRPr="009B1BC2">
              <w:rPr>
                <w:sz w:val="18"/>
                <w:szCs w:val="18"/>
              </w:rPr>
              <w:t>Predictions:</w:t>
            </w:r>
          </w:p>
          <w:p w14:paraId="38E925A2" w14:textId="77777777" w:rsidR="00570EAC" w:rsidRPr="009B1BC2" w:rsidRDefault="00570EAC">
            <w:pPr>
              <w:spacing w:before="60" w:after="60"/>
              <w:rPr>
                <w:sz w:val="18"/>
                <w:szCs w:val="18"/>
              </w:rPr>
            </w:pPr>
            <w:r w:rsidRPr="009B1BC2">
              <w:rPr>
                <w:sz w:val="18"/>
                <w:szCs w:val="18"/>
              </w:rPr>
              <w:t xml:space="preserve">Any report of wind farm sound level predictions in accordance with this Standard shall refer to this </w:t>
            </w:r>
            <w:r>
              <w:rPr>
                <w:sz w:val="18"/>
                <w:szCs w:val="18"/>
              </w:rPr>
              <w:t xml:space="preserve">2010 </w:t>
            </w:r>
            <w:r w:rsidRPr="009B1BC2">
              <w:rPr>
                <w:sz w:val="18"/>
                <w:szCs w:val="18"/>
              </w:rPr>
              <w:t xml:space="preserve">Standard and provide the following: </w:t>
            </w:r>
          </w:p>
          <w:p w14:paraId="6355930A" w14:textId="77777777" w:rsidR="00570EAC" w:rsidRPr="009B1BC2" w:rsidRDefault="00570EAC" w:rsidP="007100A5">
            <w:pPr>
              <w:pStyle w:val="ListParagraph"/>
              <w:numPr>
                <w:ilvl w:val="0"/>
                <w:numId w:val="21"/>
              </w:numPr>
              <w:spacing w:before="60" w:after="60"/>
              <w:ind w:left="360"/>
              <w:rPr>
                <w:sz w:val="18"/>
                <w:szCs w:val="18"/>
              </w:rPr>
            </w:pPr>
            <w:r w:rsidRPr="009B1BC2">
              <w:rPr>
                <w:sz w:val="18"/>
                <w:szCs w:val="18"/>
              </w:rPr>
              <w:t>A map showing the topography (contour lines) in the vicinity of the wind farm, the position of the wind turbines, and noise</w:t>
            </w:r>
            <w:r w:rsidRPr="009B1BC2">
              <w:rPr>
                <w:rFonts w:ascii="Times New Roman" w:hAnsi="Times New Roman" w:cs="Times New Roman"/>
                <w:sz w:val="18"/>
                <w:szCs w:val="18"/>
              </w:rPr>
              <w:t>‐</w:t>
            </w:r>
            <w:r w:rsidRPr="009B1BC2">
              <w:rPr>
                <w:sz w:val="18"/>
                <w:szCs w:val="18"/>
              </w:rPr>
              <w:t>sensitive locations</w:t>
            </w:r>
          </w:p>
          <w:p w14:paraId="64F6C2A5" w14:textId="77777777" w:rsidR="00570EAC" w:rsidRPr="009B1BC2" w:rsidRDefault="00570EAC" w:rsidP="007100A5">
            <w:pPr>
              <w:pStyle w:val="ListParagraph"/>
              <w:numPr>
                <w:ilvl w:val="0"/>
                <w:numId w:val="21"/>
              </w:numPr>
              <w:spacing w:before="60" w:after="60"/>
              <w:ind w:left="360"/>
              <w:rPr>
                <w:sz w:val="18"/>
                <w:szCs w:val="18"/>
              </w:rPr>
            </w:pPr>
            <w:r w:rsidRPr="009B1BC2">
              <w:rPr>
                <w:sz w:val="18"/>
                <w:szCs w:val="18"/>
              </w:rPr>
              <w:t>Noise sensitive locations for which wind farm sound levels are calculated</w:t>
            </w:r>
          </w:p>
          <w:p w14:paraId="69960FE0" w14:textId="77777777" w:rsidR="00570EAC" w:rsidRPr="009B1BC2" w:rsidRDefault="00570EAC">
            <w:pPr>
              <w:spacing w:before="60" w:after="60"/>
              <w:rPr>
                <w:rFonts w:asciiTheme="majorHAnsi" w:eastAsiaTheme="majorEastAsia" w:hAnsiTheme="majorHAnsi" w:cstheme="majorBidi"/>
                <w:color w:val="005FB4" w:themeColor="accent2"/>
                <w:sz w:val="18"/>
                <w:szCs w:val="18"/>
              </w:rPr>
            </w:pPr>
            <w:r w:rsidRPr="009B1BC2">
              <w:rPr>
                <w:sz w:val="18"/>
                <w:szCs w:val="18"/>
              </w:rPr>
              <w:t>(c) Wind turbine sound power levels</w:t>
            </w:r>
          </w:p>
          <w:p w14:paraId="3CEBFFB5" w14:textId="77777777" w:rsidR="00570EAC" w:rsidRPr="009B1BC2" w:rsidRDefault="00570EAC">
            <w:pPr>
              <w:spacing w:before="60" w:after="60"/>
              <w:rPr>
                <w:sz w:val="18"/>
                <w:szCs w:val="18"/>
              </w:rPr>
            </w:pPr>
            <w:r w:rsidRPr="009B1BC2">
              <w:rPr>
                <w:sz w:val="18"/>
                <w:szCs w:val="18"/>
              </w:rPr>
              <w:t xml:space="preserve">(d) The make and model of the wind turbines </w:t>
            </w:r>
          </w:p>
          <w:p w14:paraId="44BD9BD8" w14:textId="77777777" w:rsidR="00570EAC" w:rsidRPr="009B1BC2" w:rsidRDefault="00570EAC">
            <w:pPr>
              <w:spacing w:before="60" w:after="60"/>
              <w:rPr>
                <w:sz w:val="18"/>
                <w:szCs w:val="18"/>
              </w:rPr>
            </w:pPr>
            <w:r w:rsidRPr="009B1BC2">
              <w:rPr>
                <w:sz w:val="18"/>
                <w:szCs w:val="18"/>
              </w:rPr>
              <w:t>(e) The hub</w:t>
            </w:r>
            <w:r w:rsidRPr="009B1BC2">
              <w:rPr>
                <w:rFonts w:ascii="Times New Roman" w:hAnsi="Times New Roman" w:cs="Times New Roman"/>
                <w:sz w:val="18"/>
                <w:szCs w:val="18"/>
              </w:rPr>
              <w:t>‐</w:t>
            </w:r>
            <w:r w:rsidRPr="009B1BC2">
              <w:rPr>
                <w:sz w:val="18"/>
                <w:szCs w:val="18"/>
              </w:rPr>
              <w:t xml:space="preserve">height of the wind turbines </w:t>
            </w:r>
          </w:p>
          <w:p w14:paraId="3910862F" w14:textId="77777777" w:rsidR="00570EAC" w:rsidRPr="009B1BC2" w:rsidRDefault="00570EAC">
            <w:pPr>
              <w:spacing w:before="60" w:after="60"/>
              <w:rPr>
                <w:sz w:val="18"/>
                <w:szCs w:val="18"/>
              </w:rPr>
            </w:pPr>
            <w:r w:rsidRPr="009B1BC2">
              <w:rPr>
                <w:sz w:val="18"/>
                <w:szCs w:val="18"/>
              </w:rPr>
              <w:t xml:space="preserve">(f) Distance of noise sensitive locations from the wind turbines </w:t>
            </w:r>
          </w:p>
          <w:p w14:paraId="49F89550" w14:textId="77777777" w:rsidR="00570EAC" w:rsidRPr="009B1BC2" w:rsidRDefault="00570EAC">
            <w:pPr>
              <w:spacing w:before="60" w:after="60"/>
              <w:rPr>
                <w:sz w:val="18"/>
                <w:szCs w:val="18"/>
              </w:rPr>
            </w:pPr>
            <w:r w:rsidRPr="009B1BC2">
              <w:rPr>
                <w:sz w:val="18"/>
                <w:szCs w:val="18"/>
              </w:rPr>
              <w:t xml:space="preserve">(g) Calculation procedure used </w:t>
            </w:r>
          </w:p>
          <w:p w14:paraId="6084E88A" w14:textId="77777777" w:rsidR="00570EAC" w:rsidRPr="009B1BC2" w:rsidRDefault="00570EAC">
            <w:pPr>
              <w:spacing w:before="60" w:after="60"/>
              <w:rPr>
                <w:sz w:val="18"/>
                <w:szCs w:val="18"/>
              </w:rPr>
            </w:pPr>
            <w:r w:rsidRPr="009B1BC2">
              <w:rPr>
                <w:sz w:val="18"/>
                <w:szCs w:val="18"/>
              </w:rPr>
              <w:t xml:space="preserve">(h) Meteorological conditions assumed </w:t>
            </w:r>
          </w:p>
          <w:p w14:paraId="65D9E51A" w14:textId="77777777" w:rsidR="00570EAC" w:rsidRPr="009B1BC2" w:rsidRDefault="00570EAC">
            <w:pPr>
              <w:spacing w:before="60" w:after="60"/>
              <w:rPr>
                <w:sz w:val="18"/>
                <w:szCs w:val="18"/>
              </w:rPr>
            </w:pPr>
            <w:r w:rsidRPr="009B1BC2">
              <w:rPr>
                <w:sz w:val="18"/>
                <w:szCs w:val="18"/>
              </w:rPr>
              <w:t xml:space="preserve">(i) Air absorption parameters used </w:t>
            </w:r>
          </w:p>
          <w:p w14:paraId="7336F0A8" w14:textId="77777777" w:rsidR="00570EAC" w:rsidRPr="009B1BC2" w:rsidRDefault="00570EAC">
            <w:pPr>
              <w:spacing w:before="60" w:after="60"/>
              <w:rPr>
                <w:sz w:val="18"/>
                <w:szCs w:val="18"/>
              </w:rPr>
            </w:pPr>
            <w:r w:rsidRPr="009B1BC2">
              <w:rPr>
                <w:sz w:val="18"/>
                <w:szCs w:val="18"/>
              </w:rPr>
              <w:t>(j) Ground attenuation parameters used</w:t>
            </w:r>
          </w:p>
          <w:p w14:paraId="1DBB518C" w14:textId="77777777" w:rsidR="00570EAC" w:rsidRPr="009B1BC2" w:rsidRDefault="00570EAC">
            <w:pPr>
              <w:spacing w:before="60" w:after="60"/>
              <w:rPr>
                <w:sz w:val="18"/>
                <w:szCs w:val="18"/>
              </w:rPr>
            </w:pPr>
            <w:r w:rsidRPr="009B1BC2">
              <w:rPr>
                <w:sz w:val="18"/>
                <w:szCs w:val="18"/>
              </w:rPr>
              <w:t>(k) Topography/screening assumed</w:t>
            </w:r>
            <w:r>
              <w:rPr>
                <w:sz w:val="18"/>
                <w:szCs w:val="18"/>
              </w:rPr>
              <w:t>, and</w:t>
            </w:r>
          </w:p>
          <w:p w14:paraId="36342CB8" w14:textId="77777777" w:rsidR="00570EAC" w:rsidRPr="009B1BC2" w:rsidRDefault="00570EAC">
            <w:pPr>
              <w:spacing w:before="60" w:after="60"/>
              <w:rPr>
                <w:rFonts w:asciiTheme="majorHAnsi" w:eastAsiaTheme="majorEastAsia" w:hAnsiTheme="majorHAnsi" w:cstheme="majorBidi"/>
                <w:color w:val="005FB4" w:themeColor="accent2"/>
                <w:sz w:val="18"/>
                <w:szCs w:val="18"/>
              </w:rPr>
            </w:pPr>
            <w:r w:rsidRPr="009B1BC2">
              <w:rPr>
                <w:sz w:val="18"/>
                <w:szCs w:val="18"/>
              </w:rPr>
              <w:t>(l) Predicted far</w:t>
            </w:r>
            <w:r w:rsidRPr="009B1BC2">
              <w:rPr>
                <w:rFonts w:ascii="Times New Roman" w:hAnsi="Times New Roman" w:cs="Times New Roman"/>
                <w:sz w:val="18"/>
                <w:szCs w:val="18"/>
              </w:rPr>
              <w:t>‐</w:t>
            </w:r>
            <w:r w:rsidRPr="009B1BC2">
              <w:rPr>
                <w:sz w:val="18"/>
                <w:szCs w:val="18"/>
              </w:rPr>
              <w:t>field wind farm sound levels.</w:t>
            </w:r>
          </w:p>
        </w:tc>
        <w:tc>
          <w:tcPr>
            <w:tcW w:w="1418" w:type="dxa"/>
          </w:tcPr>
          <w:p w14:paraId="0AA465EA" w14:textId="77777777" w:rsidR="00570EAC" w:rsidRPr="009B1BC2" w:rsidRDefault="00570EAC">
            <w:pPr>
              <w:rPr>
                <w:sz w:val="18"/>
                <w:szCs w:val="18"/>
              </w:rPr>
            </w:pPr>
          </w:p>
        </w:tc>
        <w:tc>
          <w:tcPr>
            <w:tcW w:w="1417" w:type="dxa"/>
          </w:tcPr>
          <w:p w14:paraId="5FE67808" w14:textId="77777777" w:rsidR="00570EAC" w:rsidRPr="009B1BC2" w:rsidRDefault="00570EAC">
            <w:pPr>
              <w:rPr>
                <w:sz w:val="18"/>
                <w:szCs w:val="18"/>
              </w:rPr>
            </w:pPr>
          </w:p>
        </w:tc>
        <w:tc>
          <w:tcPr>
            <w:tcW w:w="1552" w:type="dxa"/>
          </w:tcPr>
          <w:p w14:paraId="2797A353" w14:textId="77777777" w:rsidR="00570EAC" w:rsidRPr="009B1BC2" w:rsidRDefault="00570EAC">
            <w:pPr>
              <w:rPr>
                <w:sz w:val="18"/>
                <w:szCs w:val="18"/>
              </w:rPr>
            </w:pPr>
          </w:p>
        </w:tc>
      </w:tr>
      <w:tr w:rsidR="00570EAC" w14:paraId="085B3451" w14:textId="77777777">
        <w:tc>
          <w:tcPr>
            <w:tcW w:w="1724" w:type="dxa"/>
          </w:tcPr>
          <w:p w14:paraId="56CD0DEA" w14:textId="77777777" w:rsidR="00570EAC" w:rsidRPr="009B1BC2" w:rsidRDefault="00570EAC">
            <w:pPr>
              <w:rPr>
                <w:sz w:val="18"/>
                <w:szCs w:val="18"/>
              </w:rPr>
            </w:pPr>
            <w:r>
              <w:rPr>
                <w:sz w:val="18"/>
                <w:szCs w:val="18"/>
              </w:rPr>
              <w:t>8.2</w:t>
            </w:r>
          </w:p>
        </w:tc>
        <w:tc>
          <w:tcPr>
            <w:tcW w:w="4083" w:type="dxa"/>
          </w:tcPr>
          <w:p w14:paraId="139BB77B" w14:textId="77777777" w:rsidR="00570EAC" w:rsidRDefault="00570EAC">
            <w:pPr>
              <w:spacing w:before="0" w:after="0"/>
              <w:rPr>
                <w:sz w:val="18"/>
                <w:szCs w:val="18"/>
              </w:rPr>
            </w:pPr>
            <w:r>
              <w:rPr>
                <w:sz w:val="18"/>
                <w:szCs w:val="18"/>
              </w:rPr>
              <w:t>Background sound levels</w:t>
            </w:r>
          </w:p>
          <w:p w14:paraId="57DAAB9F" w14:textId="77777777" w:rsidR="00570EAC" w:rsidRDefault="00570EAC">
            <w:pPr>
              <w:spacing w:before="0" w:after="0"/>
              <w:rPr>
                <w:sz w:val="18"/>
                <w:szCs w:val="18"/>
              </w:rPr>
            </w:pPr>
          </w:p>
          <w:p w14:paraId="7AF6C69A" w14:textId="77777777" w:rsidR="00570EAC" w:rsidRDefault="00570EAC">
            <w:pPr>
              <w:spacing w:before="0" w:after="0"/>
              <w:rPr>
                <w:sz w:val="18"/>
                <w:szCs w:val="18"/>
              </w:rPr>
            </w:pPr>
            <w:r>
              <w:rPr>
                <w:sz w:val="18"/>
                <w:szCs w:val="18"/>
              </w:rPr>
              <w:t>Report of the background sound level measurements and compliance assessments to</w:t>
            </w:r>
            <w:r w:rsidRPr="009B1BC2">
              <w:rPr>
                <w:sz w:val="18"/>
                <w:szCs w:val="18"/>
              </w:rPr>
              <w:t xml:space="preserve"> provide:</w:t>
            </w:r>
          </w:p>
          <w:p w14:paraId="682E0BF6" w14:textId="77777777" w:rsidR="00570EAC" w:rsidRDefault="00570EAC" w:rsidP="007100A5">
            <w:pPr>
              <w:pStyle w:val="ListParagraph"/>
              <w:numPr>
                <w:ilvl w:val="0"/>
                <w:numId w:val="27"/>
              </w:numPr>
              <w:spacing w:before="0" w:after="0"/>
              <w:rPr>
                <w:sz w:val="18"/>
                <w:szCs w:val="18"/>
              </w:rPr>
            </w:pPr>
            <w:r>
              <w:rPr>
                <w:sz w:val="18"/>
                <w:szCs w:val="18"/>
              </w:rPr>
              <w:t>Description of the sound monitoring equipment including ancillary equipment</w:t>
            </w:r>
          </w:p>
          <w:p w14:paraId="498DCC89" w14:textId="77777777" w:rsidR="00570EAC" w:rsidRDefault="00570EAC" w:rsidP="007100A5">
            <w:pPr>
              <w:pStyle w:val="ListParagraph"/>
              <w:numPr>
                <w:ilvl w:val="0"/>
                <w:numId w:val="27"/>
              </w:numPr>
              <w:spacing w:before="0" w:after="0"/>
              <w:rPr>
                <w:sz w:val="18"/>
                <w:szCs w:val="18"/>
              </w:rPr>
            </w:pPr>
            <w:r>
              <w:rPr>
                <w:sz w:val="18"/>
                <w:szCs w:val="18"/>
              </w:rPr>
              <w:t>The location of sound monitoring positions</w:t>
            </w:r>
          </w:p>
          <w:p w14:paraId="5FEC7A63" w14:textId="77777777" w:rsidR="00570EAC" w:rsidRDefault="00570EAC" w:rsidP="007100A5">
            <w:pPr>
              <w:pStyle w:val="ListParagraph"/>
              <w:numPr>
                <w:ilvl w:val="0"/>
                <w:numId w:val="27"/>
              </w:numPr>
              <w:spacing w:before="0" w:after="0"/>
              <w:rPr>
                <w:sz w:val="18"/>
                <w:szCs w:val="18"/>
              </w:rPr>
            </w:pPr>
            <w:r>
              <w:rPr>
                <w:sz w:val="18"/>
                <w:szCs w:val="18"/>
              </w:rPr>
              <w:t>Description of the anemometry equipment including the height AGL of the anemometer</w:t>
            </w:r>
          </w:p>
          <w:p w14:paraId="0E2000E8" w14:textId="77777777" w:rsidR="00570EAC" w:rsidRDefault="00570EAC" w:rsidP="007100A5">
            <w:pPr>
              <w:pStyle w:val="ListParagraph"/>
              <w:numPr>
                <w:ilvl w:val="0"/>
                <w:numId w:val="27"/>
              </w:numPr>
              <w:spacing w:before="0" w:after="0"/>
              <w:rPr>
                <w:sz w:val="18"/>
                <w:szCs w:val="18"/>
              </w:rPr>
            </w:pPr>
            <w:r>
              <w:rPr>
                <w:sz w:val="18"/>
                <w:szCs w:val="18"/>
              </w:rPr>
              <w:t>Position of wind speed measurements</w:t>
            </w:r>
          </w:p>
          <w:p w14:paraId="7CCF8F0E" w14:textId="77777777" w:rsidR="00570EAC" w:rsidRDefault="00570EAC" w:rsidP="007100A5">
            <w:pPr>
              <w:pStyle w:val="ListParagraph"/>
              <w:numPr>
                <w:ilvl w:val="0"/>
                <w:numId w:val="27"/>
              </w:numPr>
              <w:spacing w:before="0" w:after="0"/>
              <w:rPr>
                <w:sz w:val="18"/>
                <w:szCs w:val="18"/>
              </w:rPr>
            </w:pPr>
            <w:r>
              <w:rPr>
                <w:sz w:val="18"/>
                <w:szCs w:val="18"/>
              </w:rPr>
              <w:t>Time and duration of the monitoring period</w:t>
            </w:r>
          </w:p>
          <w:p w14:paraId="41B016EE" w14:textId="77777777" w:rsidR="00570EAC" w:rsidRDefault="00570EAC" w:rsidP="007100A5">
            <w:pPr>
              <w:pStyle w:val="ListParagraph"/>
              <w:numPr>
                <w:ilvl w:val="0"/>
                <w:numId w:val="27"/>
              </w:numPr>
              <w:spacing w:before="0" w:after="0"/>
              <w:rPr>
                <w:sz w:val="18"/>
                <w:szCs w:val="18"/>
              </w:rPr>
            </w:pPr>
            <w:r>
              <w:rPr>
                <w:sz w:val="18"/>
                <w:szCs w:val="18"/>
              </w:rPr>
              <w:t>Averaging period for both sound and wind speed measurements</w:t>
            </w:r>
          </w:p>
          <w:p w14:paraId="1B6C7245" w14:textId="77777777" w:rsidR="00570EAC" w:rsidRPr="003E3F27" w:rsidRDefault="00570EAC" w:rsidP="007100A5">
            <w:pPr>
              <w:pStyle w:val="ListParagraph"/>
              <w:numPr>
                <w:ilvl w:val="0"/>
                <w:numId w:val="27"/>
              </w:numPr>
              <w:spacing w:before="0" w:after="0"/>
              <w:rPr>
                <w:sz w:val="18"/>
                <w:szCs w:val="18"/>
              </w:rPr>
            </w:pPr>
            <w:r>
              <w:rPr>
                <w:sz w:val="18"/>
                <w:szCs w:val="18"/>
              </w:rPr>
              <w:t>Atmospheric conditions: the wind speed and direction at the wind farm position</w:t>
            </w:r>
          </w:p>
          <w:p w14:paraId="2A687152" w14:textId="77777777" w:rsidR="00570EAC" w:rsidRPr="009B1BC2" w:rsidRDefault="00570EAC">
            <w:pPr>
              <w:spacing w:before="0" w:after="0"/>
              <w:rPr>
                <w:sz w:val="18"/>
                <w:szCs w:val="18"/>
              </w:rPr>
            </w:pPr>
          </w:p>
        </w:tc>
        <w:tc>
          <w:tcPr>
            <w:tcW w:w="1418" w:type="dxa"/>
          </w:tcPr>
          <w:p w14:paraId="03D02FBC" w14:textId="77777777" w:rsidR="00570EAC" w:rsidRPr="009B1BC2" w:rsidRDefault="00570EAC">
            <w:pPr>
              <w:rPr>
                <w:sz w:val="18"/>
                <w:szCs w:val="18"/>
              </w:rPr>
            </w:pPr>
          </w:p>
        </w:tc>
        <w:tc>
          <w:tcPr>
            <w:tcW w:w="1417" w:type="dxa"/>
          </w:tcPr>
          <w:p w14:paraId="64C3E3B6" w14:textId="77777777" w:rsidR="00570EAC" w:rsidRPr="009B1BC2" w:rsidRDefault="00570EAC">
            <w:pPr>
              <w:rPr>
                <w:sz w:val="18"/>
                <w:szCs w:val="18"/>
              </w:rPr>
            </w:pPr>
          </w:p>
        </w:tc>
        <w:tc>
          <w:tcPr>
            <w:tcW w:w="1552" w:type="dxa"/>
          </w:tcPr>
          <w:p w14:paraId="4A03A199" w14:textId="77777777" w:rsidR="00570EAC" w:rsidRPr="009B1BC2" w:rsidRDefault="00570EAC">
            <w:pPr>
              <w:rPr>
                <w:sz w:val="18"/>
                <w:szCs w:val="18"/>
              </w:rPr>
            </w:pPr>
          </w:p>
        </w:tc>
      </w:tr>
    </w:tbl>
    <w:p w14:paraId="2DF2B0B6" w14:textId="77777777" w:rsidR="00570EAC" w:rsidRPr="000E35FC" w:rsidRDefault="00570EAC" w:rsidP="00570EAC">
      <w:pPr>
        <w:spacing w:before="0" w:after="160" w:line="259" w:lineRule="auto"/>
        <w:rPr>
          <w:rFonts w:eastAsiaTheme="majorEastAsia" w:cstheme="majorBidi"/>
          <w:color w:val="005FB4"/>
          <w:sz w:val="36"/>
          <w:szCs w:val="32"/>
        </w:rPr>
      </w:pPr>
      <w:r>
        <w:br w:type="page"/>
      </w:r>
    </w:p>
    <w:p w14:paraId="5272132D" w14:textId="77777777" w:rsidR="00570EAC" w:rsidRDefault="00570EAC" w:rsidP="001B07AE">
      <w:pPr>
        <w:pStyle w:val="Heading1"/>
        <w:ind w:firstLine="0"/>
      </w:pPr>
      <w:bookmarkStart w:id="41" w:name="_Toc185421803"/>
      <w:r w:rsidRPr="00594774">
        <w:t xml:space="preserve">Appendix </w:t>
      </w:r>
      <w:r>
        <w:t>B</w:t>
      </w:r>
      <w:r w:rsidRPr="00594774">
        <w:t xml:space="preserve"> – </w:t>
      </w:r>
      <w:r>
        <w:t>Minimum Requirement Post Construction Verification Checklist</w:t>
      </w:r>
      <w:bookmarkEnd w:id="41"/>
    </w:p>
    <w:p w14:paraId="7D56961C" w14:textId="77777777" w:rsidR="00570EAC" w:rsidRDefault="00570EAC" w:rsidP="00570EAC">
      <w:r>
        <w:t>NZ Standard 6808:2010 and Environment Protection Amendment (Wind Turbine Noise) Regulations 2022 Checklist, may include but limited to:</w:t>
      </w:r>
    </w:p>
    <w:tbl>
      <w:tblPr>
        <w:tblStyle w:val="TableGrid"/>
        <w:tblW w:w="0" w:type="auto"/>
        <w:tblInd w:w="-5" w:type="dxa"/>
        <w:tblLayout w:type="fixed"/>
        <w:tblLook w:val="04A0" w:firstRow="1" w:lastRow="0" w:firstColumn="1" w:lastColumn="0" w:noHBand="0" w:noVBand="1"/>
      </w:tblPr>
      <w:tblGrid>
        <w:gridCol w:w="1729"/>
        <w:gridCol w:w="3658"/>
        <w:gridCol w:w="1984"/>
        <w:gridCol w:w="1418"/>
        <w:gridCol w:w="1410"/>
      </w:tblGrid>
      <w:tr w:rsidR="00570EAC" w:rsidRPr="009B1BC2" w14:paraId="26A67367" w14:textId="77777777" w:rsidTr="001B07AE">
        <w:tc>
          <w:tcPr>
            <w:tcW w:w="1729" w:type="dxa"/>
            <w:shd w:val="clear" w:color="auto" w:fill="D9D9D9" w:themeFill="background2" w:themeFillShade="D9"/>
          </w:tcPr>
          <w:p w14:paraId="7DC9BE88" w14:textId="77777777" w:rsidR="00570EAC" w:rsidRPr="009B1BC2" w:rsidRDefault="00570EAC">
            <w:pPr>
              <w:rPr>
                <w:b/>
                <w:bCs/>
                <w:sz w:val="18"/>
                <w:szCs w:val="18"/>
              </w:rPr>
            </w:pPr>
            <w:r>
              <w:rPr>
                <w:b/>
                <w:bCs/>
                <w:sz w:val="18"/>
                <w:szCs w:val="18"/>
              </w:rPr>
              <w:t>EP Regulations 2021</w:t>
            </w:r>
          </w:p>
        </w:tc>
        <w:tc>
          <w:tcPr>
            <w:tcW w:w="3658" w:type="dxa"/>
            <w:shd w:val="clear" w:color="auto" w:fill="D9D9D9" w:themeFill="background2" w:themeFillShade="D9"/>
          </w:tcPr>
          <w:p w14:paraId="3F9F6C1B" w14:textId="77777777" w:rsidR="00570EAC" w:rsidRPr="009B1BC2" w:rsidRDefault="00570EAC">
            <w:pPr>
              <w:rPr>
                <w:b/>
                <w:bCs/>
                <w:sz w:val="18"/>
                <w:szCs w:val="18"/>
              </w:rPr>
            </w:pPr>
            <w:r w:rsidRPr="009B1BC2">
              <w:rPr>
                <w:b/>
                <w:bCs/>
                <w:sz w:val="18"/>
                <w:szCs w:val="18"/>
              </w:rPr>
              <w:t>Requirement</w:t>
            </w:r>
          </w:p>
        </w:tc>
        <w:tc>
          <w:tcPr>
            <w:tcW w:w="1984" w:type="dxa"/>
            <w:shd w:val="clear" w:color="auto" w:fill="D9D9D9" w:themeFill="background2" w:themeFillShade="D9"/>
          </w:tcPr>
          <w:p w14:paraId="620315A8" w14:textId="77777777" w:rsidR="00570EAC" w:rsidRPr="009B1BC2" w:rsidRDefault="00570EAC">
            <w:pPr>
              <w:rPr>
                <w:b/>
                <w:bCs/>
                <w:sz w:val="18"/>
                <w:szCs w:val="18"/>
              </w:rPr>
            </w:pPr>
            <w:r w:rsidRPr="009B1BC2">
              <w:rPr>
                <w:b/>
                <w:bCs/>
                <w:sz w:val="18"/>
                <w:szCs w:val="18"/>
              </w:rPr>
              <w:t>Reference from Information Source</w:t>
            </w:r>
          </w:p>
        </w:tc>
        <w:tc>
          <w:tcPr>
            <w:tcW w:w="1418" w:type="dxa"/>
            <w:shd w:val="clear" w:color="auto" w:fill="D9D9D9" w:themeFill="background2" w:themeFillShade="D9"/>
          </w:tcPr>
          <w:p w14:paraId="2B62C3AC" w14:textId="77777777" w:rsidR="00570EAC" w:rsidRPr="009B1BC2" w:rsidRDefault="00570EAC">
            <w:pPr>
              <w:rPr>
                <w:b/>
                <w:bCs/>
                <w:sz w:val="18"/>
                <w:szCs w:val="18"/>
              </w:rPr>
            </w:pPr>
            <w:r w:rsidRPr="009B1BC2">
              <w:rPr>
                <w:b/>
                <w:bCs/>
                <w:sz w:val="18"/>
                <w:szCs w:val="18"/>
              </w:rPr>
              <w:t>Assessment/Observations/ Conclusions</w:t>
            </w:r>
          </w:p>
        </w:tc>
        <w:tc>
          <w:tcPr>
            <w:tcW w:w="1410" w:type="dxa"/>
            <w:shd w:val="clear" w:color="auto" w:fill="D9D9D9" w:themeFill="background2" w:themeFillShade="D9"/>
          </w:tcPr>
          <w:p w14:paraId="06F957B5" w14:textId="77777777" w:rsidR="00570EAC" w:rsidRPr="009B1BC2" w:rsidRDefault="00570EAC">
            <w:pPr>
              <w:rPr>
                <w:b/>
                <w:bCs/>
                <w:sz w:val="18"/>
                <w:szCs w:val="18"/>
              </w:rPr>
            </w:pPr>
            <w:r w:rsidRPr="009B1BC2">
              <w:rPr>
                <w:b/>
                <w:bCs/>
                <w:sz w:val="18"/>
                <w:szCs w:val="18"/>
              </w:rPr>
              <w:t>Compliance</w:t>
            </w:r>
          </w:p>
        </w:tc>
      </w:tr>
      <w:tr w:rsidR="00570EAC" w:rsidRPr="009B1BC2" w14:paraId="20E286AB" w14:textId="77777777" w:rsidTr="00D34182">
        <w:tc>
          <w:tcPr>
            <w:tcW w:w="1729" w:type="dxa"/>
            <w:shd w:val="clear" w:color="auto" w:fill="FFFFFF" w:themeFill="background1"/>
          </w:tcPr>
          <w:p w14:paraId="5AA5F62E" w14:textId="77777777" w:rsidR="00570EAC" w:rsidRDefault="00570EAC">
            <w:r>
              <w:t xml:space="preserve">131A </w:t>
            </w:r>
          </w:p>
        </w:tc>
        <w:tc>
          <w:tcPr>
            <w:tcW w:w="3658" w:type="dxa"/>
            <w:shd w:val="clear" w:color="auto" w:fill="FFFFFF" w:themeFill="background1"/>
          </w:tcPr>
          <w:p w14:paraId="2BE232A8" w14:textId="77777777" w:rsidR="00570EAC" w:rsidRDefault="00570EAC">
            <w:r>
              <w:t>Wind turbine noise agreement</w:t>
            </w:r>
          </w:p>
        </w:tc>
        <w:tc>
          <w:tcPr>
            <w:tcW w:w="1984" w:type="dxa"/>
            <w:shd w:val="clear" w:color="auto" w:fill="FFFFFF" w:themeFill="background1"/>
          </w:tcPr>
          <w:p w14:paraId="1FBE18BF" w14:textId="77777777" w:rsidR="00570EAC" w:rsidRPr="009B1BC2" w:rsidRDefault="00570EAC">
            <w:pPr>
              <w:rPr>
                <w:b/>
                <w:bCs/>
                <w:sz w:val="18"/>
                <w:szCs w:val="18"/>
              </w:rPr>
            </w:pPr>
          </w:p>
        </w:tc>
        <w:tc>
          <w:tcPr>
            <w:tcW w:w="1418" w:type="dxa"/>
            <w:shd w:val="clear" w:color="auto" w:fill="FFFFFF" w:themeFill="background1"/>
          </w:tcPr>
          <w:p w14:paraId="5AC81653" w14:textId="77777777" w:rsidR="00570EAC" w:rsidRPr="009B1BC2" w:rsidRDefault="00570EAC">
            <w:pPr>
              <w:rPr>
                <w:b/>
                <w:bCs/>
                <w:sz w:val="18"/>
                <w:szCs w:val="18"/>
              </w:rPr>
            </w:pPr>
          </w:p>
        </w:tc>
        <w:tc>
          <w:tcPr>
            <w:tcW w:w="1410" w:type="dxa"/>
            <w:shd w:val="clear" w:color="auto" w:fill="FFFFFF" w:themeFill="background1"/>
          </w:tcPr>
          <w:p w14:paraId="490D5E2B" w14:textId="77777777" w:rsidR="00570EAC" w:rsidRPr="009B1BC2" w:rsidRDefault="00570EAC">
            <w:pPr>
              <w:rPr>
                <w:b/>
                <w:bCs/>
                <w:sz w:val="18"/>
                <w:szCs w:val="18"/>
              </w:rPr>
            </w:pPr>
          </w:p>
        </w:tc>
      </w:tr>
      <w:tr w:rsidR="00570EAC" w:rsidRPr="009B1BC2" w14:paraId="685E687A" w14:textId="77777777" w:rsidTr="00D34182">
        <w:tc>
          <w:tcPr>
            <w:tcW w:w="1729" w:type="dxa"/>
            <w:shd w:val="clear" w:color="auto" w:fill="FFFFFF" w:themeFill="background1"/>
          </w:tcPr>
          <w:p w14:paraId="2D5508F1" w14:textId="77777777" w:rsidR="00570EAC" w:rsidRDefault="00570EAC">
            <w:r>
              <w:t xml:space="preserve">131B </w:t>
            </w:r>
          </w:p>
        </w:tc>
        <w:tc>
          <w:tcPr>
            <w:tcW w:w="3658" w:type="dxa"/>
            <w:shd w:val="clear" w:color="auto" w:fill="FFFFFF" w:themeFill="background1"/>
          </w:tcPr>
          <w:p w14:paraId="3244CF95" w14:textId="77777777" w:rsidR="00570EAC" w:rsidRDefault="00570EAC">
            <w:r>
              <w:t>Relevant noise standard</w:t>
            </w:r>
          </w:p>
        </w:tc>
        <w:tc>
          <w:tcPr>
            <w:tcW w:w="1984" w:type="dxa"/>
            <w:shd w:val="clear" w:color="auto" w:fill="FFFFFF" w:themeFill="background1"/>
          </w:tcPr>
          <w:p w14:paraId="14DC4C4A" w14:textId="77777777" w:rsidR="00570EAC" w:rsidRPr="009B1BC2" w:rsidRDefault="00570EAC">
            <w:pPr>
              <w:rPr>
                <w:b/>
                <w:bCs/>
                <w:sz w:val="18"/>
                <w:szCs w:val="18"/>
              </w:rPr>
            </w:pPr>
          </w:p>
        </w:tc>
        <w:tc>
          <w:tcPr>
            <w:tcW w:w="1418" w:type="dxa"/>
            <w:shd w:val="clear" w:color="auto" w:fill="FFFFFF" w:themeFill="background1"/>
          </w:tcPr>
          <w:p w14:paraId="62677F75" w14:textId="77777777" w:rsidR="00570EAC" w:rsidRPr="009B1BC2" w:rsidRDefault="00570EAC">
            <w:pPr>
              <w:rPr>
                <w:b/>
                <w:bCs/>
                <w:sz w:val="18"/>
                <w:szCs w:val="18"/>
              </w:rPr>
            </w:pPr>
          </w:p>
        </w:tc>
        <w:tc>
          <w:tcPr>
            <w:tcW w:w="1410" w:type="dxa"/>
            <w:shd w:val="clear" w:color="auto" w:fill="FFFFFF" w:themeFill="background1"/>
          </w:tcPr>
          <w:p w14:paraId="37919DC5" w14:textId="77777777" w:rsidR="00570EAC" w:rsidRPr="009B1BC2" w:rsidRDefault="00570EAC">
            <w:pPr>
              <w:rPr>
                <w:b/>
                <w:bCs/>
                <w:sz w:val="18"/>
                <w:szCs w:val="18"/>
              </w:rPr>
            </w:pPr>
          </w:p>
        </w:tc>
      </w:tr>
      <w:tr w:rsidR="00570EAC" w:rsidRPr="009B1BC2" w14:paraId="2AFC7A8F" w14:textId="77777777" w:rsidTr="00D34182">
        <w:tc>
          <w:tcPr>
            <w:tcW w:w="1729" w:type="dxa"/>
            <w:shd w:val="clear" w:color="auto" w:fill="FFFFFF" w:themeFill="background1"/>
          </w:tcPr>
          <w:p w14:paraId="08DB0F54" w14:textId="77777777" w:rsidR="00570EAC" w:rsidRPr="00BB11CE" w:rsidRDefault="00570EAC">
            <w:pPr>
              <w:rPr>
                <w:sz w:val="18"/>
                <w:szCs w:val="18"/>
              </w:rPr>
            </w:pPr>
            <w:r>
              <w:t>131BA</w:t>
            </w:r>
          </w:p>
        </w:tc>
        <w:tc>
          <w:tcPr>
            <w:tcW w:w="3658" w:type="dxa"/>
            <w:shd w:val="clear" w:color="auto" w:fill="FFFFFF" w:themeFill="background1"/>
          </w:tcPr>
          <w:p w14:paraId="56E7B86B" w14:textId="77777777" w:rsidR="00570EAC" w:rsidRPr="009B1BC2" w:rsidRDefault="00570EAC">
            <w:pPr>
              <w:rPr>
                <w:b/>
                <w:bCs/>
                <w:sz w:val="18"/>
                <w:szCs w:val="18"/>
              </w:rPr>
            </w:pPr>
            <w:r>
              <w:t>Noise limit</w:t>
            </w:r>
          </w:p>
        </w:tc>
        <w:tc>
          <w:tcPr>
            <w:tcW w:w="1984" w:type="dxa"/>
            <w:shd w:val="clear" w:color="auto" w:fill="FFFFFF" w:themeFill="background1"/>
          </w:tcPr>
          <w:p w14:paraId="129AD5D6" w14:textId="77777777" w:rsidR="00570EAC" w:rsidRPr="009B1BC2" w:rsidRDefault="00570EAC">
            <w:pPr>
              <w:rPr>
                <w:b/>
                <w:bCs/>
                <w:sz w:val="18"/>
                <w:szCs w:val="18"/>
              </w:rPr>
            </w:pPr>
          </w:p>
        </w:tc>
        <w:tc>
          <w:tcPr>
            <w:tcW w:w="1418" w:type="dxa"/>
            <w:shd w:val="clear" w:color="auto" w:fill="FFFFFF" w:themeFill="background1"/>
          </w:tcPr>
          <w:p w14:paraId="590A3AF9" w14:textId="77777777" w:rsidR="00570EAC" w:rsidRPr="009B1BC2" w:rsidRDefault="00570EAC">
            <w:pPr>
              <w:rPr>
                <w:b/>
                <w:bCs/>
                <w:sz w:val="18"/>
                <w:szCs w:val="18"/>
              </w:rPr>
            </w:pPr>
          </w:p>
        </w:tc>
        <w:tc>
          <w:tcPr>
            <w:tcW w:w="1410" w:type="dxa"/>
            <w:shd w:val="clear" w:color="auto" w:fill="FFFFFF" w:themeFill="background1"/>
          </w:tcPr>
          <w:p w14:paraId="78854030" w14:textId="77777777" w:rsidR="00570EAC" w:rsidRPr="009B1BC2" w:rsidRDefault="00570EAC">
            <w:pPr>
              <w:rPr>
                <w:b/>
                <w:bCs/>
                <w:sz w:val="18"/>
                <w:szCs w:val="18"/>
              </w:rPr>
            </w:pPr>
          </w:p>
        </w:tc>
      </w:tr>
      <w:tr w:rsidR="00570EAC" w:rsidRPr="009B1BC2" w14:paraId="6BA8B3A4" w14:textId="77777777" w:rsidTr="00D34182">
        <w:tc>
          <w:tcPr>
            <w:tcW w:w="1729" w:type="dxa"/>
            <w:shd w:val="clear" w:color="auto" w:fill="FFFFFF" w:themeFill="background1"/>
          </w:tcPr>
          <w:p w14:paraId="32F682DC" w14:textId="77777777" w:rsidR="00570EAC" w:rsidRDefault="00570EAC">
            <w:r>
              <w:t xml:space="preserve">131BB </w:t>
            </w:r>
          </w:p>
        </w:tc>
        <w:tc>
          <w:tcPr>
            <w:tcW w:w="3658" w:type="dxa"/>
            <w:shd w:val="clear" w:color="auto" w:fill="FFFFFF" w:themeFill="background1"/>
          </w:tcPr>
          <w:p w14:paraId="360713A1" w14:textId="77777777" w:rsidR="00570EAC" w:rsidRDefault="00570EAC">
            <w:r>
              <w:t>Alternative monitoring point</w:t>
            </w:r>
          </w:p>
        </w:tc>
        <w:tc>
          <w:tcPr>
            <w:tcW w:w="1984" w:type="dxa"/>
            <w:shd w:val="clear" w:color="auto" w:fill="FFFFFF" w:themeFill="background1"/>
          </w:tcPr>
          <w:p w14:paraId="4888DBEF" w14:textId="77777777" w:rsidR="00570EAC" w:rsidRPr="009B1BC2" w:rsidRDefault="00570EAC">
            <w:pPr>
              <w:rPr>
                <w:b/>
                <w:bCs/>
                <w:sz w:val="18"/>
                <w:szCs w:val="18"/>
              </w:rPr>
            </w:pPr>
          </w:p>
        </w:tc>
        <w:tc>
          <w:tcPr>
            <w:tcW w:w="1418" w:type="dxa"/>
            <w:shd w:val="clear" w:color="auto" w:fill="FFFFFF" w:themeFill="background1"/>
          </w:tcPr>
          <w:p w14:paraId="456A2E80" w14:textId="77777777" w:rsidR="00570EAC" w:rsidRPr="009B1BC2" w:rsidRDefault="00570EAC">
            <w:pPr>
              <w:rPr>
                <w:b/>
                <w:bCs/>
                <w:sz w:val="18"/>
                <w:szCs w:val="18"/>
              </w:rPr>
            </w:pPr>
          </w:p>
        </w:tc>
        <w:tc>
          <w:tcPr>
            <w:tcW w:w="1410" w:type="dxa"/>
            <w:shd w:val="clear" w:color="auto" w:fill="FFFFFF" w:themeFill="background1"/>
          </w:tcPr>
          <w:p w14:paraId="1586B3B4" w14:textId="77777777" w:rsidR="00570EAC" w:rsidRPr="009B1BC2" w:rsidRDefault="00570EAC">
            <w:pPr>
              <w:rPr>
                <w:b/>
                <w:bCs/>
                <w:sz w:val="18"/>
                <w:szCs w:val="18"/>
              </w:rPr>
            </w:pPr>
          </w:p>
        </w:tc>
      </w:tr>
      <w:tr w:rsidR="00570EAC" w:rsidRPr="009B1BC2" w14:paraId="31298FD5" w14:textId="77777777" w:rsidTr="001B07AE">
        <w:tc>
          <w:tcPr>
            <w:tcW w:w="1729" w:type="dxa"/>
            <w:shd w:val="clear" w:color="auto" w:fill="D9D9D9" w:themeFill="background2" w:themeFillShade="D9"/>
          </w:tcPr>
          <w:p w14:paraId="42007DB5" w14:textId="77777777" w:rsidR="00570EAC" w:rsidRPr="009B1BC2" w:rsidRDefault="00570EAC">
            <w:pPr>
              <w:rPr>
                <w:b/>
                <w:bCs/>
                <w:sz w:val="18"/>
                <w:szCs w:val="18"/>
              </w:rPr>
            </w:pPr>
            <w:r w:rsidRPr="009B1BC2">
              <w:rPr>
                <w:b/>
                <w:bCs/>
                <w:sz w:val="18"/>
                <w:szCs w:val="18"/>
              </w:rPr>
              <w:t>NZS6808:2010 Section/Clause</w:t>
            </w:r>
          </w:p>
        </w:tc>
        <w:tc>
          <w:tcPr>
            <w:tcW w:w="3658" w:type="dxa"/>
            <w:shd w:val="clear" w:color="auto" w:fill="D9D9D9" w:themeFill="background2" w:themeFillShade="D9"/>
          </w:tcPr>
          <w:p w14:paraId="27E36E95" w14:textId="77777777" w:rsidR="00570EAC" w:rsidRPr="009B1BC2" w:rsidRDefault="00570EAC">
            <w:pPr>
              <w:rPr>
                <w:b/>
                <w:bCs/>
                <w:sz w:val="18"/>
                <w:szCs w:val="18"/>
              </w:rPr>
            </w:pPr>
            <w:r w:rsidRPr="009B1BC2">
              <w:rPr>
                <w:b/>
                <w:bCs/>
                <w:sz w:val="18"/>
                <w:szCs w:val="18"/>
              </w:rPr>
              <w:t>NZS6808:2010 Requirement</w:t>
            </w:r>
          </w:p>
        </w:tc>
        <w:tc>
          <w:tcPr>
            <w:tcW w:w="1984" w:type="dxa"/>
            <w:shd w:val="clear" w:color="auto" w:fill="D9D9D9" w:themeFill="background2" w:themeFillShade="D9"/>
          </w:tcPr>
          <w:p w14:paraId="5B161E32" w14:textId="77777777" w:rsidR="00570EAC" w:rsidRPr="009B1BC2" w:rsidRDefault="00570EAC">
            <w:pPr>
              <w:rPr>
                <w:b/>
                <w:bCs/>
                <w:sz w:val="18"/>
                <w:szCs w:val="18"/>
              </w:rPr>
            </w:pPr>
            <w:r w:rsidRPr="009B1BC2">
              <w:rPr>
                <w:b/>
                <w:bCs/>
                <w:sz w:val="18"/>
                <w:szCs w:val="18"/>
              </w:rPr>
              <w:t>Reference from Information Source</w:t>
            </w:r>
          </w:p>
        </w:tc>
        <w:tc>
          <w:tcPr>
            <w:tcW w:w="1418" w:type="dxa"/>
            <w:shd w:val="clear" w:color="auto" w:fill="D9D9D9" w:themeFill="background2" w:themeFillShade="D9"/>
          </w:tcPr>
          <w:p w14:paraId="7A915CB8" w14:textId="77777777" w:rsidR="00570EAC" w:rsidRPr="009B1BC2" w:rsidRDefault="00570EAC">
            <w:pPr>
              <w:rPr>
                <w:b/>
                <w:bCs/>
                <w:sz w:val="18"/>
                <w:szCs w:val="18"/>
              </w:rPr>
            </w:pPr>
            <w:r w:rsidRPr="009B1BC2">
              <w:rPr>
                <w:b/>
                <w:bCs/>
                <w:sz w:val="18"/>
                <w:szCs w:val="18"/>
              </w:rPr>
              <w:t>Assessment/Observations/ Conclusions</w:t>
            </w:r>
          </w:p>
        </w:tc>
        <w:tc>
          <w:tcPr>
            <w:tcW w:w="1410" w:type="dxa"/>
            <w:shd w:val="clear" w:color="auto" w:fill="D9D9D9" w:themeFill="background2" w:themeFillShade="D9"/>
          </w:tcPr>
          <w:p w14:paraId="359F0903" w14:textId="77777777" w:rsidR="00570EAC" w:rsidRPr="009B1BC2" w:rsidRDefault="00570EAC">
            <w:pPr>
              <w:rPr>
                <w:b/>
                <w:bCs/>
                <w:sz w:val="18"/>
                <w:szCs w:val="18"/>
              </w:rPr>
            </w:pPr>
            <w:r w:rsidRPr="009B1BC2">
              <w:rPr>
                <w:b/>
                <w:bCs/>
                <w:sz w:val="18"/>
                <w:szCs w:val="18"/>
              </w:rPr>
              <w:t>Compliance</w:t>
            </w:r>
          </w:p>
        </w:tc>
      </w:tr>
      <w:tr w:rsidR="00570EAC" w:rsidRPr="009B1BC2" w14:paraId="41D4A42A" w14:textId="77777777" w:rsidTr="00D34182">
        <w:tc>
          <w:tcPr>
            <w:tcW w:w="1729" w:type="dxa"/>
          </w:tcPr>
          <w:p w14:paraId="227FACC2" w14:textId="77777777" w:rsidR="00570EAC" w:rsidRPr="009B1BC2" w:rsidRDefault="00570EAC">
            <w:pPr>
              <w:rPr>
                <w:sz w:val="18"/>
                <w:szCs w:val="18"/>
              </w:rPr>
            </w:pPr>
            <w:r w:rsidRPr="009B1BC2">
              <w:rPr>
                <w:sz w:val="18"/>
                <w:szCs w:val="18"/>
              </w:rPr>
              <w:t>5.2</w:t>
            </w:r>
          </w:p>
        </w:tc>
        <w:tc>
          <w:tcPr>
            <w:tcW w:w="3658" w:type="dxa"/>
          </w:tcPr>
          <w:p w14:paraId="171341CE" w14:textId="77777777" w:rsidR="00570EAC" w:rsidRPr="009B1BC2" w:rsidRDefault="00570EAC">
            <w:pPr>
              <w:rPr>
                <w:sz w:val="18"/>
                <w:szCs w:val="18"/>
              </w:rPr>
            </w:pPr>
            <w:r w:rsidRPr="009B1BC2">
              <w:rPr>
                <w:sz w:val="18"/>
                <w:szCs w:val="18"/>
              </w:rPr>
              <w:t>Noise Limit</w:t>
            </w:r>
          </w:p>
        </w:tc>
        <w:tc>
          <w:tcPr>
            <w:tcW w:w="1984" w:type="dxa"/>
          </w:tcPr>
          <w:p w14:paraId="58D03F92" w14:textId="77777777" w:rsidR="00570EAC" w:rsidRPr="009B1BC2" w:rsidRDefault="00570EAC">
            <w:pPr>
              <w:rPr>
                <w:sz w:val="18"/>
                <w:szCs w:val="18"/>
              </w:rPr>
            </w:pPr>
          </w:p>
        </w:tc>
        <w:tc>
          <w:tcPr>
            <w:tcW w:w="1418" w:type="dxa"/>
          </w:tcPr>
          <w:p w14:paraId="4823A5AC" w14:textId="77777777" w:rsidR="00570EAC" w:rsidRPr="009B1BC2" w:rsidRDefault="00570EAC">
            <w:pPr>
              <w:rPr>
                <w:sz w:val="18"/>
                <w:szCs w:val="18"/>
              </w:rPr>
            </w:pPr>
          </w:p>
        </w:tc>
        <w:tc>
          <w:tcPr>
            <w:tcW w:w="1410" w:type="dxa"/>
          </w:tcPr>
          <w:p w14:paraId="1A9784F6" w14:textId="77777777" w:rsidR="00570EAC" w:rsidRPr="009B1BC2" w:rsidRDefault="00570EAC">
            <w:pPr>
              <w:rPr>
                <w:sz w:val="18"/>
                <w:szCs w:val="18"/>
              </w:rPr>
            </w:pPr>
          </w:p>
        </w:tc>
      </w:tr>
      <w:tr w:rsidR="00570EAC" w:rsidRPr="009B1BC2" w14:paraId="619D41E7" w14:textId="77777777" w:rsidTr="00D34182">
        <w:tc>
          <w:tcPr>
            <w:tcW w:w="1729" w:type="dxa"/>
          </w:tcPr>
          <w:p w14:paraId="15AAAE16" w14:textId="77777777" w:rsidR="00570EAC" w:rsidRPr="009B1BC2" w:rsidRDefault="00570EAC">
            <w:pPr>
              <w:rPr>
                <w:sz w:val="18"/>
                <w:szCs w:val="18"/>
              </w:rPr>
            </w:pPr>
            <w:r>
              <w:rPr>
                <w:sz w:val="18"/>
                <w:szCs w:val="18"/>
              </w:rPr>
              <w:t>5.3</w:t>
            </w:r>
          </w:p>
        </w:tc>
        <w:tc>
          <w:tcPr>
            <w:tcW w:w="3658" w:type="dxa"/>
          </w:tcPr>
          <w:p w14:paraId="4FE538C4" w14:textId="77777777" w:rsidR="00570EAC" w:rsidRPr="009B1BC2" w:rsidRDefault="00570EAC">
            <w:pPr>
              <w:rPr>
                <w:sz w:val="18"/>
                <w:szCs w:val="18"/>
              </w:rPr>
            </w:pPr>
            <w:r>
              <w:rPr>
                <w:sz w:val="18"/>
                <w:szCs w:val="18"/>
              </w:rPr>
              <w:t>High amenity noise limit, as relevant to authorising document</w:t>
            </w:r>
          </w:p>
        </w:tc>
        <w:tc>
          <w:tcPr>
            <w:tcW w:w="1984" w:type="dxa"/>
          </w:tcPr>
          <w:p w14:paraId="27BF8894" w14:textId="77777777" w:rsidR="00570EAC" w:rsidRPr="009B1BC2" w:rsidRDefault="00570EAC">
            <w:pPr>
              <w:rPr>
                <w:sz w:val="18"/>
                <w:szCs w:val="18"/>
              </w:rPr>
            </w:pPr>
          </w:p>
        </w:tc>
        <w:tc>
          <w:tcPr>
            <w:tcW w:w="1418" w:type="dxa"/>
          </w:tcPr>
          <w:p w14:paraId="79E75347" w14:textId="77777777" w:rsidR="00570EAC" w:rsidRPr="009B1BC2" w:rsidRDefault="00570EAC">
            <w:pPr>
              <w:rPr>
                <w:sz w:val="18"/>
                <w:szCs w:val="18"/>
              </w:rPr>
            </w:pPr>
          </w:p>
        </w:tc>
        <w:tc>
          <w:tcPr>
            <w:tcW w:w="1410" w:type="dxa"/>
          </w:tcPr>
          <w:p w14:paraId="3A72CFDE" w14:textId="77777777" w:rsidR="00570EAC" w:rsidRPr="009B1BC2" w:rsidRDefault="00570EAC">
            <w:pPr>
              <w:rPr>
                <w:sz w:val="18"/>
                <w:szCs w:val="18"/>
              </w:rPr>
            </w:pPr>
          </w:p>
        </w:tc>
      </w:tr>
      <w:tr w:rsidR="00570EAC" w:rsidRPr="009B1BC2" w14:paraId="777D4D31" w14:textId="77777777" w:rsidTr="00D34182">
        <w:tc>
          <w:tcPr>
            <w:tcW w:w="1729" w:type="dxa"/>
          </w:tcPr>
          <w:p w14:paraId="68F614FB" w14:textId="77777777" w:rsidR="00570EAC" w:rsidRDefault="00570EAC">
            <w:pPr>
              <w:rPr>
                <w:sz w:val="18"/>
                <w:szCs w:val="18"/>
              </w:rPr>
            </w:pPr>
            <w:r>
              <w:rPr>
                <w:sz w:val="18"/>
                <w:szCs w:val="18"/>
              </w:rPr>
              <w:t>5.4.1</w:t>
            </w:r>
          </w:p>
        </w:tc>
        <w:tc>
          <w:tcPr>
            <w:tcW w:w="3658" w:type="dxa"/>
          </w:tcPr>
          <w:p w14:paraId="438FC7C3" w14:textId="77777777" w:rsidR="00570EAC" w:rsidRDefault="00570EAC">
            <w:pPr>
              <w:rPr>
                <w:sz w:val="18"/>
                <w:szCs w:val="18"/>
              </w:rPr>
            </w:pPr>
            <w:r w:rsidRPr="003E064A">
              <w:rPr>
                <w:sz w:val="18"/>
                <w:szCs w:val="18"/>
              </w:rPr>
              <w:t>Considerations to be given to and special audible characteristics of the wind farm sound when comparing levels against noise limits.</w:t>
            </w:r>
          </w:p>
        </w:tc>
        <w:tc>
          <w:tcPr>
            <w:tcW w:w="1984" w:type="dxa"/>
          </w:tcPr>
          <w:p w14:paraId="7DEF50DD" w14:textId="77777777" w:rsidR="00570EAC" w:rsidRPr="009B1BC2" w:rsidRDefault="00570EAC">
            <w:pPr>
              <w:rPr>
                <w:sz w:val="18"/>
                <w:szCs w:val="18"/>
              </w:rPr>
            </w:pPr>
          </w:p>
        </w:tc>
        <w:tc>
          <w:tcPr>
            <w:tcW w:w="1418" w:type="dxa"/>
          </w:tcPr>
          <w:p w14:paraId="60FE23FF" w14:textId="77777777" w:rsidR="00570EAC" w:rsidRPr="009B1BC2" w:rsidRDefault="00570EAC">
            <w:pPr>
              <w:rPr>
                <w:sz w:val="18"/>
                <w:szCs w:val="18"/>
              </w:rPr>
            </w:pPr>
          </w:p>
        </w:tc>
        <w:tc>
          <w:tcPr>
            <w:tcW w:w="1410" w:type="dxa"/>
          </w:tcPr>
          <w:p w14:paraId="10B7D544" w14:textId="77777777" w:rsidR="00570EAC" w:rsidRPr="009B1BC2" w:rsidRDefault="00570EAC">
            <w:pPr>
              <w:rPr>
                <w:sz w:val="18"/>
                <w:szCs w:val="18"/>
              </w:rPr>
            </w:pPr>
          </w:p>
        </w:tc>
      </w:tr>
      <w:tr w:rsidR="00570EAC" w:rsidRPr="009B1BC2" w14:paraId="307751A3" w14:textId="77777777" w:rsidTr="00D34182">
        <w:tc>
          <w:tcPr>
            <w:tcW w:w="1729" w:type="dxa"/>
          </w:tcPr>
          <w:p w14:paraId="1D07598C" w14:textId="77777777" w:rsidR="00570EAC" w:rsidRPr="009B1BC2" w:rsidRDefault="00570EAC">
            <w:pPr>
              <w:rPr>
                <w:sz w:val="18"/>
                <w:szCs w:val="18"/>
              </w:rPr>
            </w:pPr>
            <w:r>
              <w:rPr>
                <w:sz w:val="18"/>
                <w:szCs w:val="18"/>
              </w:rPr>
              <w:t>5.4.2</w:t>
            </w:r>
          </w:p>
        </w:tc>
        <w:tc>
          <w:tcPr>
            <w:tcW w:w="3658" w:type="dxa"/>
          </w:tcPr>
          <w:p w14:paraId="3E03165E" w14:textId="77777777" w:rsidR="00570EAC" w:rsidRPr="009B1BC2" w:rsidRDefault="00570EAC">
            <w:pPr>
              <w:rPr>
                <w:sz w:val="18"/>
                <w:szCs w:val="18"/>
              </w:rPr>
            </w:pPr>
            <w:r>
              <w:rPr>
                <w:sz w:val="18"/>
                <w:szCs w:val="18"/>
              </w:rPr>
              <w:t>Adjust measured levels for Special Audible Characteristics</w:t>
            </w:r>
          </w:p>
        </w:tc>
        <w:tc>
          <w:tcPr>
            <w:tcW w:w="1984" w:type="dxa"/>
          </w:tcPr>
          <w:p w14:paraId="177DEB11" w14:textId="77777777" w:rsidR="00570EAC" w:rsidRPr="009B1BC2" w:rsidRDefault="00570EAC">
            <w:pPr>
              <w:rPr>
                <w:sz w:val="18"/>
                <w:szCs w:val="18"/>
              </w:rPr>
            </w:pPr>
          </w:p>
        </w:tc>
        <w:tc>
          <w:tcPr>
            <w:tcW w:w="1418" w:type="dxa"/>
          </w:tcPr>
          <w:p w14:paraId="54AFB9A0" w14:textId="77777777" w:rsidR="00570EAC" w:rsidRPr="009B1BC2" w:rsidRDefault="00570EAC">
            <w:pPr>
              <w:rPr>
                <w:sz w:val="18"/>
                <w:szCs w:val="18"/>
              </w:rPr>
            </w:pPr>
          </w:p>
        </w:tc>
        <w:tc>
          <w:tcPr>
            <w:tcW w:w="1410" w:type="dxa"/>
          </w:tcPr>
          <w:p w14:paraId="74710FC8" w14:textId="77777777" w:rsidR="00570EAC" w:rsidRPr="009B1BC2" w:rsidRDefault="00570EAC">
            <w:pPr>
              <w:rPr>
                <w:sz w:val="18"/>
                <w:szCs w:val="18"/>
              </w:rPr>
            </w:pPr>
          </w:p>
        </w:tc>
      </w:tr>
      <w:tr w:rsidR="00570EAC" w:rsidRPr="009B1BC2" w14:paraId="33AB3F86" w14:textId="77777777" w:rsidTr="00D34182">
        <w:tc>
          <w:tcPr>
            <w:tcW w:w="1729" w:type="dxa"/>
          </w:tcPr>
          <w:p w14:paraId="6C8395EE" w14:textId="77777777" w:rsidR="00570EAC" w:rsidRPr="009B1BC2" w:rsidRDefault="00570EAC">
            <w:pPr>
              <w:rPr>
                <w:sz w:val="18"/>
                <w:szCs w:val="18"/>
              </w:rPr>
            </w:pPr>
            <w:r w:rsidRPr="009B1BC2">
              <w:rPr>
                <w:sz w:val="18"/>
                <w:szCs w:val="18"/>
              </w:rPr>
              <w:t>5.4.3</w:t>
            </w:r>
          </w:p>
        </w:tc>
        <w:tc>
          <w:tcPr>
            <w:tcW w:w="3658" w:type="dxa"/>
          </w:tcPr>
          <w:p w14:paraId="0F1BC2C0" w14:textId="77777777" w:rsidR="00570EAC" w:rsidRDefault="00570EAC">
            <w:pPr>
              <w:rPr>
                <w:sz w:val="18"/>
                <w:szCs w:val="18"/>
              </w:rPr>
            </w:pPr>
            <w:r w:rsidRPr="009B1BC2">
              <w:rPr>
                <w:sz w:val="18"/>
                <w:szCs w:val="18"/>
              </w:rPr>
              <w:t>Assessments for Special Audible Characteristics conducted in Accordance with Appendix B.</w:t>
            </w:r>
          </w:p>
          <w:p w14:paraId="370AF9D2" w14:textId="77777777" w:rsidR="00570EAC" w:rsidRPr="009B1BC2" w:rsidRDefault="00570EAC">
            <w:pPr>
              <w:rPr>
                <w:sz w:val="18"/>
                <w:szCs w:val="18"/>
              </w:rPr>
            </w:pPr>
            <w:r>
              <w:rPr>
                <w:sz w:val="18"/>
                <w:szCs w:val="18"/>
              </w:rPr>
              <w:t>Cumulative adjustments to not exceed +6 dB.</w:t>
            </w:r>
          </w:p>
        </w:tc>
        <w:tc>
          <w:tcPr>
            <w:tcW w:w="1984" w:type="dxa"/>
          </w:tcPr>
          <w:p w14:paraId="3B1EBE5D" w14:textId="77777777" w:rsidR="00570EAC" w:rsidRPr="009B1BC2" w:rsidRDefault="00570EAC">
            <w:pPr>
              <w:rPr>
                <w:sz w:val="18"/>
                <w:szCs w:val="18"/>
              </w:rPr>
            </w:pPr>
          </w:p>
        </w:tc>
        <w:tc>
          <w:tcPr>
            <w:tcW w:w="1418" w:type="dxa"/>
          </w:tcPr>
          <w:p w14:paraId="2579BDCB" w14:textId="77777777" w:rsidR="00570EAC" w:rsidRPr="009B1BC2" w:rsidRDefault="00570EAC">
            <w:pPr>
              <w:rPr>
                <w:sz w:val="18"/>
                <w:szCs w:val="18"/>
              </w:rPr>
            </w:pPr>
          </w:p>
        </w:tc>
        <w:tc>
          <w:tcPr>
            <w:tcW w:w="1410" w:type="dxa"/>
          </w:tcPr>
          <w:p w14:paraId="4A72DD93" w14:textId="77777777" w:rsidR="00570EAC" w:rsidRPr="009B1BC2" w:rsidRDefault="00570EAC">
            <w:pPr>
              <w:rPr>
                <w:sz w:val="18"/>
                <w:szCs w:val="18"/>
              </w:rPr>
            </w:pPr>
          </w:p>
        </w:tc>
      </w:tr>
      <w:tr w:rsidR="00570EAC" w:rsidRPr="009B1BC2" w14:paraId="2F1A940A" w14:textId="77777777" w:rsidTr="00D34182">
        <w:tc>
          <w:tcPr>
            <w:tcW w:w="1729" w:type="dxa"/>
          </w:tcPr>
          <w:p w14:paraId="4BB0B977" w14:textId="77777777" w:rsidR="00570EAC" w:rsidRPr="009B1BC2" w:rsidRDefault="00570EAC">
            <w:pPr>
              <w:rPr>
                <w:sz w:val="18"/>
                <w:szCs w:val="18"/>
              </w:rPr>
            </w:pPr>
            <w:r>
              <w:rPr>
                <w:sz w:val="18"/>
                <w:szCs w:val="18"/>
              </w:rPr>
              <w:t>5.7</w:t>
            </w:r>
          </w:p>
        </w:tc>
        <w:tc>
          <w:tcPr>
            <w:tcW w:w="3658" w:type="dxa"/>
          </w:tcPr>
          <w:p w14:paraId="55C7F680" w14:textId="77777777" w:rsidR="00570EAC" w:rsidRPr="009B1BC2" w:rsidRDefault="00570EAC">
            <w:pPr>
              <w:rPr>
                <w:sz w:val="18"/>
                <w:szCs w:val="18"/>
              </w:rPr>
            </w:pPr>
            <w:r>
              <w:rPr>
                <w:sz w:val="18"/>
                <w:szCs w:val="18"/>
              </w:rPr>
              <w:t>Uncertainty of measurements</w:t>
            </w:r>
          </w:p>
        </w:tc>
        <w:tc>
          <w:tcPr>
            <w:tcW w:w="1984" w:type="dxa"/>
          </w:tcPr>
          <w:p w14:paraId="73487865" w14:textId="77777777" w:rsidR="00570EAC" w:rsidRPr="009B1BC2" w:rsidRDefault="00570EAC">
            <w:pPr>
              <w:rPr>
                <w:sz w:val="18"/>
                <w:szCs w:val="18"/>
              </w:rPr>
            </w:pPr>
          </w:p>
        </w:tc>
        <w:tc>
          <w:tcPr>
            <w:tcW w:w="1418" w:type="dxa"/>
          </w:tcPr>
          <w:p w14:paraId="3E3FAA1C" w14:textId="77777777" w:rsidR="00570EAC" w:rsidRPr="009B1BC2" w:rsidRDefault="00570EAC">
            <w:pPr>
              <w:rPr>
                <w:sz w:val="18"/>
                <w:szCs w:val="18"/>
              </w:rPr>
            </w:pPr>
          </w:p>
        </w:tc>
        <w:tc>
          <w:tcPr>
            <w:tcW w:w="1410" w:type="dxa"/>
          </w:tcPr>
          <w:p w14:paraId="2B6DD1E9" w14:textId="77777777" w:rsidR="00570EAC" w:rsidRPr="009B1BC2" w:rsidRDefault="00570EAC">
            <w:pPr>
              <w:rPr>
                <w:sz w:val="18"/>
                <w:szCs w:val="18"/>
              </w:rPr>
            </w:pPr>
          </w:p>
        </w:tc>
      </w:tr>
      <w:tr w:rsidR="00570EAC" w:rsidRPr="009B1BC2" w14:paraId="083420A8" w14:textId="77777777" w:rsidTr="00D34182">
        <w:tc>
          <w:tcPr>
            <w:tcW w:w="1729" w:type="dxa"/>
          </w:tcPr>
          <w:p w14:paraId="29AE068C" w14:textId="77777777" w:rsidR="00570EAC" w:rsidRPr="009B1BC2" w:rsidRDefault="00570EAC">
            <w:pPr>
              <w:rPr>
                <w:sz w:val="18"/>
                <w:szCs w:val="18"/>
              </w:rPr>
            </w:pPr>
            <w:r w:rsidRPr="009B1BC2">
              <w:rPr>
                <w:sz w:val="18"/>
                <w:szCs w:val="18"/>
              </w:rPr>
              <w:t>Appendix B1</w:t>
            </w:r>
          </w:p>
        </w:tc>
        <w:tc>
          <w:tcPr>
            <w:tcW w:w="3658" w:type="dxa"/>
          </w:tcPr>
          <w:p w14:paraId="143DE435" w14:textId="77777777" w:rsidR="00570EAC" w:rsidRPr="009B1BC2" w:rsidRDefault="00570EAC">
            <w:pPr>
              <w:rPr>
                <w:sz w:val="18"/>
                <w:szCs w:val="18"/>
              </w:rPr>
            </w:pPr>
            <w:r w:rsidRPr="009B1BC2">
              <w:rPr>
                <w:sz w:val="18"/>
                <w:szCs w:val="18"/>
              </w:rPr>
              <w:t>Subjective assessment can be sufficient in some circumstances to assess special audible characteristics</w:t>
            </w:r>
          </w:p>
        </w:tc>
        <w:tc>
          <w:tcPr>
            <w:tcW w:w="1984" w:type="dxa"/>
          </w:tcPr>
          <w:p w14:paraId="25687356" w14:textId="77777777" w:rsidR="00570EAC" w:rsidRPr="009B1BC2" w:rsidRDefault="00570EAC">
            <w:pPr>
              <w:rPr>
                <w:sz w:val="18"/>
                <w:szCs w:val="18"/>
              </w:rPr>
            </w:pPr>
          </w:p>
        </w:tc>
        <w:tc>
          <w:tcPr>
            <w:tcW w:w="1418" w:type="dxa"/>
          </w:tcPr>
          <w:p w14:paraId="331D78EB" w14:textId="77777777" w:rsidR="00570EAC" w:rsidRPr="009B1BC2" w:rsidRDefault="00570EAC">
            <w:pPr>
              <w:rPr>
                <w:sz w:val="18"/>
                <w:szCs w:val="18"/>
              </w:rPr>
            </w:pPr>
          </w:p>
        </w:tc>
        <w:tc>
          <w:tcPr>
            <w:tcW w:w="1410" w:type="dxa"/>
          </w:tcPr>
          <w:p w14:paraId="0CB49E93" w14:textId="77777777" w:rsidR="00570EAC" w:rsidRPr="009B1BC2" w:rsidRDefault="00570EAC">
            <w:pPr>
              <w:rPr>
                <w:sz w:val="18"/>
                <w:szCs w:val="18"/>
              </w:rPr>
            </w:pPr>
          </w:p>
        </w:tc>
      </w:tr>
      <w:tr w:rsidR="00570EAC" w:rsidRPr="009B1BC2" w14:paraId="4347CDC1" w14:textId="77777777" w:rsidTr="00D34182">
        <w:tc>
          <w:tcPr>
            <w:tcW w:w="1729" w:type="dxa"/>
          </w:tcPr>
          <w:p w14:paraId="52D589CC" w14:textId="77777777" w:rsidR="00570EAC" w:rsidRPr="009B1BC2" w:rsidRDefault="00570EAC">
            <w:pPr>
              <w:rPr>
                <w:sz w:val="18"/>
                <w:szCs w:val="18"/>
              </w:rPr>
            </w:pPr>
            <w:r w:rsidRPr="009B1BC2">
              <w:rPr>
                <w:sz w:val="18"/>
                <w:szCs w:val="18"/>
              </w:rPr>
              <w:t>Appendix B2</w:t>
            </w:r>
          </w:p>
        </w:tc>
        <w:tc>
          <w:tcPr>
            <w:tcW w:w="3658" w:type="dxa"/>
          </w:tcPr>
          <w:p w14:paraId="65143CDC" w14:textId="77777777" w:rsidR="00570EAC" w:rsidRPr="009B1BC2" w:rsidRDefault="00570EAC">
            <w:pPr>
              <w:rPr>
                <w:sz w:val="18"/>
                <w:szCs w:val="18"/>
              </w:rPr>
            </w:pPr>
            <w:r w:rsidRPr="009B1BC2">
              <w:rPr>
                <w:sz w:val="18"/>
                <w:szCs w:val="18"/>
              </w:rPr>
              <w:t>Tonality: Reference test method shall be that prescribed as Annex C to ISO 1996-2:2007 or an equivalent method</w:t>
            </w:r>
          </w:p>
        </w:tc>
        <w:tc>
          <w:tcPr>
            <w:tcW w:w="1984" w:type="dxa"/>
          </w:tcPr>
          <w:p w14:paraId="546FB763" w14:textId="77777777" w:rsidR="00570EAC" w:rsidRPr="009B1BC2" w:rsidRDefault="00570EAC">
            <w:pPr>
              <w:rPr>
                <w:sz w:val="18"/>
                <w:szCs w:val="18"/>
              </w:rPr>
            </w:pPr>
          </w:p>
        </w:tc>
        <w:tc>
          <w:tcPr>
            <w:tcW w:w="1418" w:type="dxa"/>
          </w:tcPr>
          <w:p w14:paraId="5CDB2748" w14:textId="77777777" w:rsidR="00570EAC" w:rsidRPr="009B1BC2" w:rsidRDefault="00570EAC">
            <w:pPr>
              <w:rPr>
                <w:sz w:val="18"/>
                <w:szCs w:val="18"/>
              </w:rPr>
            </w:pPr>
          </w:p>
        </w:tc>
        <w:tc>
          <w:tcPr>
            <w:tcW w:w="1410" w:type="dxa"/>
          </w:tcPr>
          <w:p w14:paraId="5E7ED896" w14:textId="77777777" w:rsidR="00570EAC" w:rsidRPr="009B1BC2" w:rsidRDefault="00570EAC">
            <w:pPr>
              <w:rPr>
                <w:sz w:val="18"/>
                <w:szCs w:val="18"/>
              </w:rPr>
            </w:pPr>
          </w:p>
        </w:tc>
      </w:tr>
      <w:tr w:rsidR="00570EAC" w:rsidRPr="009B1BC2" w14:paraId="08D4B960" w14:textId="77777777" w:rsidTr="00D34182">
        <w:tc>
          <w:tcPr>
            <w:tcW w:w="1729" w:type="dxa"/>
          </w:tcPr>
          <w:p w14:paraId="34AD4818" w14:textId="77777777" w:rsidR="00570EAC" w:rsidRPr="009B1BC2" w:rsidRDefault="00570EAC">
            <w:pPr>
              <w:rPr>
                <w:sz w:val="18"/>
                <w:szCs w:val="18"/>
              </w:rPr>
            </w:pPr>
            <w:r w:rsidRPr="009B1BC2">
              <w:rPr>
                <w:sz w:val="18"/>
                <w:szCs w:val="18"/>
              </w:rPr>
              <w:t>Appendix B3</w:t>
            </w:r>
          </w:p>
        </w:tc>
        <w:tc>
          <w:tcPr>
            <w:tcW w:w="3658" w:type="dxa"/>
          </w:tcPr>
          <w:p w14:paraId="76B39888" w14:textId="77777777" w:rsidR="00570EAC" w:rsidRPr="009B1BC2" w:rsidRDefault="00570EAC">
            <w:pPr>
              <w:rPr>
                <w:sz w:val="18"/>
                <w:szCs w:val="18"/>
              </w:rPr>
            </w:pPr>
            <w:r w:rsidRPr="009B1BC2">
              <w:rPr>
                <w:sz w:val="18"/>
                <w:szCs w:val="18"/>
              </w:rPr>
              <w:t>Amplitude Modulation</w:t>
            </w:r>
          </w:p>
        </w:tc>
        <w:tc>
          <w:tcPr>
            <w:tcW w:w="1984" w:type="dxa"/>
          </w:tcPr>
          <w:p w14:paraId="62EF951C" w14:textId="77777777" w:rsidR="00570EAC" w:rsidRPr="009B1BC2" w:rsidRDefault="00570EAC">
            <w:pPr>
              <w:rPr>
                <w:sz w:val="18"/>
                <w:szCs w:val="18"/>
              </w:rPr>
            </w:pPr>
          </w:p>
        </w:tc>
        <w:tc>
          <w:tcPr>
            <w:tcW w:w="1418" w:type="dxa"/>
          </w:tcPr>
          <w:p w14:paraId="1C384F2E" w14:textId="77777777" w:rsidR="00570EAC" w:rsidRPr="009B1BC2" w:rsidRDefault="00570EAC">
            <w:pPr>
              <w:rPr>
                <w:sz w:val="18"/>
                <w:szCs w:val="18"/>
              </w:rPr>
            </w:pPr>
          </w:p>
        </w:tc>
        <w:tc>
          <w:tcPr>
            <w:tcW w:w="1410" w:type="dxa"/>
          </w:tcPr>
          <w:p w14:paraId="374262CA" w14:textId="77777777" w:rsidR="00570EAC" w:rsidRPr="009B1BC2" w:rsidRDefault="00570EAC">
            <w:pPr>
              <w:rPr>
                <w:sz w:val="18"/>
                <w:szCs w:val="18"/>
              </w:rPr>
            </w:pPr>
          </w:p>
        </w:tc>
      </w:tr>
      <w:tr w:rsidR="00570EAC" w:rsidRPr="009B1BC2" w14:paraId="7BDDEF1E" w14:textId="77777777" w:rsidTr="00D34182">
        <w:tc>
          <w:tcPr>
            <w:tcW w:w="1729" w:type="dxa"/>
          </w:tcPr>
          <w:p w14:paraId="63D8511E" w14:textId="77777777" w:rsidR="00570EAC" w:rsidRPr="009B1BC2" w:rsidRDefault="00570EAC">
            <w:pPr>
              <w:rPr>
                <w:sz w:val="18"/>
                <w:szCs w:val="18"/>
              </w:rPr>
            </w:pPr>
            <w:r w:rsidRPr="009B1BC2">
              <w:rPr>
                <w:sz w:val="18"/>
                <w:szCs w:val="18"/>
              </w:rPr>
              <w:t>7.2</w:t>
            </w:r>
          </w:p>
        </w:tc>
        <w:tc>
          <w:tcPr>
            <w:tcW w:w="3658" w:type="dxa"/>
          </w:tcPr>
          <w:p w14:paraId="7CACE368" w14:textId="77777777" w:rsidR="00570EAC" w:rsidRPr="009B1BC2" w:rsidRDefault="00570EAC">
            <w:pPr>
              <w:rPr>
                <w:sz w:val="18"/>
                <w:szCs w:val="18"/>
              </w:rPr>
            </w:pPr>
            <w:r w:rsidRPr="009B1BC2">
              <w:rPr>
                <w:sz w:val="18"/>
                <w:szCs w:val="18"/>
              </w:rPr>
              <w:t>Sound data</w:t>
            </w:r>
          </w:p>
        </w:tc>
        <w:tc>
          <w:tcPr>
            <w:tcW w:w="1984" w:type="dxa"/>
          </w:tcPr>
          <w:p w14:paraId="0F9D021F" w14:textId="77777777" w:rsidR="00570EAC" w:rsidRPr="009B1BC2" w:rsidRDefault="00570EAC">
            <w:pPr>
              <w:rPr>
                <w:sz w:val="18"/>
                <w:szCs w:val="18"/>
              </w:rPr>
            </w:pPr>
          </w:p>
        </w:tc>
        <w:tc>
          <w:tcPr>
            <w:tcW w:w="1418" w:type="dxa"/>
          </w:tcPr>
          <w:p w14:paraId="156723F9" w14:textId="77777777" w:rsidR="00570EAC" w:rsidRPr="009B1BC2" w:rsidRDefault="00570EAC">
            <w:pPr>
              <w:rPr>
                <w:sz w:val="18"/>
                <w:szCs w:val="18"/>
              </w:rPr>
            </w:pPr>
          </w:p>
        </w:tc>
        <w:tc>
          <w:tcPr>
            <w:tcW w:w="1410" w:type="dxa"/>
          </w:tcPr>
          <w:p w14:paraId="30DBD097" w14:textId="77777777" w:rsidR="00570EAC" w:rsidRPr="009B1BC2" w:rsidRDefault="00570EAC">
            <w:pPr>
              <w:rPr>
                <w:sz w:val="18"/>
                <w:szCs w:val="18"/>
              </w:rPr>
            </w:pPr>
          </w:p>
        </w:tc>
      </w:tr>
      <w:tr w:rsidR="00570EAC" w:rsidRPr="009B1BC2" w14:paraId="7CEB6860" w14:textId="77777777" w:rsidTr="00D34182">
        <w:tc>
          <w:tcPr>
            <w:tcW w:w="1729" w:type="dxa"/>
          </w:tcPr>
          <w:p w14:paraId="0C2B4FEE" w14:textId="77777777" w:rsidR="00570EAC" w:rsidRPr="009B1BC2" w:rsidRDefault="00570EAC">
            <w:pPr>
              <w:rPr>
                <w:sz w:val="18"/>
                <w:szCs w:val="18"/>
              </w:rPr>
            </w:pPr>
            <w:r w:rsidRPr="009B1BC2">
              <w:rPr>
                <w:sz w:val="18"/>
                <w:szCs w:val="18"/>
              </w:rPr>
              <w:t>7.2.1</w:t>
            </w:r>
          </w:p>
        </w:tc>
        <w:tc>
          <w:tcPr>
            <w:tcW w:w="3658" w:type="dxa"/>
          </w:tcPr>
          <w:p w14:paraId="74A624DD" w14:textId="77777777" w:rsidR="00570EAC" w:rsidRPr="009B1BC2" w:rsidRDefault="00570EAC">
            <w:pPr>
              <w:rPr>
                <w:sz w:val="18"/>
                <w:szCs w:val="18"/>
              </w:rPr>
            </w:pPr>
            <w:r w:rsidRPr="009B1BC2">
              <w:rPr>
                <w:sz w:val="18"/>
                <w:szCs w:val="18"/>
              </w:rPr>
              <w:t>Made during a representative range of wind speeds and durations from cut</w:t>
            </w:r>
            <w:r w:rsidRPr="009B1BC2">
              <w:rPr>
                <w:rFonts w:ascii="Times New Roman" w:hAnsi="Times New Roman" w:cs="Times New Roman"/>
                <w:sz w:val="18"/>
                <w:szCs w:val="18"/>
              </w:rPr>
              <w:t>‐</w:t>
            </w:r>
            <w:r w:rsidRPr="009B1BC2">
              <w:rPr>
                <w:sz w:val="18"/>
                <w:szCs w:val="18"/>
              </w:rPr>
              <w:t>in to rated power.</w:t>
            </w:r>
          </w:p>
          <w:p w14:paraId="24E13676" w14:textId="77777777" w:rsidR="00570EAC" w:rsidRPr="009B1BC2" w:rsidRDefault="00570EAC">
            <w:pPr>
              <w:rPr>
                <w:sz w:val="18"/>
                <w:szCs w:val="18"/>
              </w:rPr>
            </w:pPr>
            <w:r w:rsidRPr="009B1BC2">
              <w:rPr>
                <w:sz w:val="18"/>
                <w:szCs w:val="18"/>
              </w:rPr>
              <w:t>For dual speed turbines, include cut</w:t>
            </w:r>
            <w:r w:rsidRPr="009B1BC2">
              <w:rPr>
                <w:rFonts w:ascii="Times New Roman" w:hAnsi="Times New Roman" w:cs="Times New Roman"/>
                <w:sz w:val="18"/>
                <w:szCs w:val="18"/>
              </w:rPr>
              <w:t>‐</w:t>
            </w:r>
            <w:r w:rsidRPr="009B1BC2">
              <w:rPr>
                <w:sz w:val="18"/>
                <w:szCs w:val="18"/>
              </w:rPr>
              <w:t>in wind speed for the higher generating capacity</w:t>
            </w:r>
          </w:p>
        </w:tc>
        <w:tc>
          <w:tcPr>
            <w:tcW w:w="1984" w:type="dxa"/>
          </w:tcPr>
          <w:p w14:paraId="6EF3103A" w14:textId="77777777" w:rsidR="00570EAC" w:rsidRPr="009B1BC2" w:rsidRDefault="00570EAC">
            <w:pPr>
              <w:rPr>
                <w:sz w:val="18"/>
                <w:szCs w:val="18"/>
              </w:rPr>
            </w:pPr>
          </w:p>
        </w:tc>
        <w:tc>
          <w:tcPr>
            <w:tcW w:w="1418" w:type="dxa"/>
          </w:tcPr>
          <w:p w14:paraId="7DC26638" w14:textId="77777777" w:rsidR="00570EAC" w:rsidRPr="009B1BC2" w:rsidRDefault="00570EAC">
            <w:pPr>
              <w:rPr>
                <w:sz w:val="18"/>
                <w:szCs w:val="18"/>
              </w:rPr>
            </w:pPr>
          </w:p>
        </w:tc>
        <w:tc>
          <w:tcPr>
            <w:tcW w:w="1410" w:type="dxa"/>
          </w:tcPr>
          <w:p w14:paraId="25D87ACA" w14:textId="77777777" w:rsidR="00570EAC" w:rsidRPr="009B1BC2" w:rsidRDefault="00570EAC">
            <w:pPr>
              <w:rPr>
                <w:sz w:val="18"/>
                <w:szCs w:val="18"/>
              </w:rPr>
            </w:pPr>
          </w:p>
        </w:tc>
      </w:tr>
      <w:tr w:rsidR="00570EAC" w:rsidRPr="009B1BC2" w14:paraId="1F6E8EAF" w14:textId="77777777" w:rsidTr="00D34182">
        <w:tc>
          <w:tcPr>
            <w:tcW w:w="1729" w:type="dxa"/>
          </w:tcPr>
          <w:p w14:paraId="6E1038A3" w14:textId="77777777" w:rsidR="00570EAC" w:rsidRPr="009B1BC2" w:rsidRDefault="00570EAC">
            <w:pPr>
              <w:rPr>
                <w:sz w:val="18"/>
                <w:szCs w:val="18"/>
              </w:rPr>
            </w:pPr>
            <w:r w:rsidRPr="009B1BC2">
              <w:rPr>
                <w:sz w:val="18"/>
                <w:szCs w:val="18"/>
              </w:rPr>
              <w:t>C7.2.1</w:t>
            </w:r>
          </w:p>
        </w:tc>
        <w:tc>
          <w:tcPr>
            <w:tcW w:w="3658" w:type="dxa"/>
          </w:tcPr>
          <w:p w14:paraId="7F59B887" w14:textId="77777777" w:rsidR="00570EAC" w:rsidRPr="009B1BC2" w:rsidRDefault="00570EAC">
            <w:pPr>
              <w:rPr>
                <w:sz w:val="18"/>
                <w:szCs w:val="18"/>
              </w:rPr>
            </w:pPr>
            <w:r>
              <w:rPr>
                <w:sz w:val="18"/>
                <w:szCs w:val="18"/>
              </w:rPr>
              <w:t>T</w:t>
            </w:r>
            <w:r w:rsidRPr="00D663D5">
              <w:rPr>
                <w:sz w:val="18"/>
                <w:szCs w:val="18"/>
              </w:rPr>
              <w:t>he background and operational wind turbine sound levels should be determined at all integer hub height wind speeds representative of the typical site exposure, including between cut-in of the turbines and the rated power of the turbines.</w:t>
            </w:r>
          </w:p>
        </w:tc>
        <w:tc>
          <w:tcPr>
            <w:tcW w:w="1984" w:type="dxa"/>
          </w:tcPr>
          <w:p w14:paraId="300901DD" w14:textId="77777777" w:rsidR="00570EAC" w:rsidRPr="009B1BC2" w:rsidRDefault="00570EAC">
            <w:pPr>
              <w:rPr>
                <w:sz w:val="18"/>
                <w:szCs w:val="18"/>
              </w:rPr>
            </w:pPr>
          </w:p>
        </w:tc>
        <w:tc>
          <w:tcPr>
            <w:tcW w:w="1418" w:type="dxa"/>
          </w:tcPr>
          <w:p w14:paraId="649947A3" w14:textId="77777777" w:rsidR="00570EAC" w:rsidRPr="009B1BC2" w:rsidRDefault="00570EAC">
            <w:pPr>
              <w:rPr>
                <w:sz w:val="18"/>
                <w:szCs w:val="18"/>
              </w:rPr>
            </w:pPr>
          </w:p>
        </w:tc>
        <w:tc>
          <w:tcPr>
            <w:tcW w:w="1410" w:type="dxa"/>
          </w:tcPr>
          <w:p w14:paraId="675E1593" w14:textId="77777777" w:rsidR="00570EAC" w:rsidRPr="009B1BC2" w:rsidRDefault="00570EAC">
            <w:pPr>
              <w:rPr>
                <w:sz w:val="18"/>
                <w:szCs w:val="18"/>
              </w:rPr>
            </w:pPr>
          </w:p>
        </w:tc>
      </w:tr>
      <w:tr w:rsidR="00570EAC" w:rsidRPr="009B1BC2" w14:paraId="4B49474C" w14:textId="77777777" w:rsidTr="00D34182">
        <w:tc>
          <w:tcPr>
            <w:tcW w:w="1729" w:type="dxa"/>
          </w:tcPr>
          <w:p w14:paraId="6F6480BA" w14:textId="77777777" w:rsidR="00570EAC" w:rsidRPr="009B1BC2" w:rsidRDefault="00570EAC">
            <w:pPr>
              <w:rPr>
                <w:sz w:val="18"/>
                <w:szCs w:val="18"/>
              </w:rPr>
            </w:pPr>
            <w:r w:rsidRPr="009B1BC2">
              <w:rPr>
                <w:sz w:val="18"/>
                <w:szCs w:val="18"/>
              </w:rPr>
              <w:t>7.2.2</w:t>
            </w:r>
          </w:p>
        </w:tc>
        <w:tc>
          <w:tcPr>
            <w:tcW w:w="3658" w:type="dxa"/>
          </w:tcPr>
          <w:p w14:paraId="7DAB3F66" w14:textId="77777777" w:rsidR="00570EAC" w:rsidRDefault="00570EAC">
            <w:pPr>
              <w:rPr>
                <w:sz w:val="18"/>
                <w:szCs w:val="18"/>
              </w:rPr>
            </w:pPr>
            <w:r w:rsidRPr="009B1BC2">
              <w:rPr>
                <w:sz w:val="18"/>
                <w:szCs w:val="18"/>
              </w:rPr>
              <w:t>Sound measured in accordance with NZS6801:2010</w:t>
            </w:r>
            <w:r>
              <w:rPr>
                <w:sz w:val="18"/>
                <w:szCs w:val="18"/>
              </w:rPr>
              <w:t xml:space="preserve">. </w:t>
            </w:r>
          </w:p>
          <w:p w14:paraId="2DAC388C" w14:textId="77777777" w:rsidR="00570EAC" w:rsidRPr="009B1BC2" w:rsidRDefault="00570EAC">
            <w:pPr>
              <w:rPr>
                <w:sz w:val="18"/>
                <w:szCs w:val="18"/>
              </w:rPr>
            </w:pPr>
            <w:r>
              <w:rPr>
                <w:sz w:val="18"/>
                <w:szCs w:val="18"/>
              </w:rPr>
              <w:t>Measurement time intervals of 10 minutes.</w:t>
            </w:r>
          </w:p>
        </w:tc>
        <w:tc>
          <w:tcPr>
            <w:tcW w:w="1984" w:type="dxa"/>
          </w:tcPr>
          <w:p w14:paraId="43021C84" w14:textId="77777777" w:rsidR="00570EAC" w:rsidRPr="009B1BC2" w:rsidRDefault="00570EAC">
            <w:pPr>
              <w:rPr>
                <w:sz w:val="18"/>
                <w:szCs w:val="18"/>
              </w:rPr>
            </w:pPr>
          </w:p>
        </w:tc>
        <w:tc>
          <w:tcPr>
            <w:tcW w:w="1418" w:type="dxa"/>
          </w:tcPr>
          <w:p w14:paraId="430CBCA2" w14:textId="77777777" w:rsidR="00570EAC" w:rsidRPr="009B1BC2" w:rsidRDefault="00570EAC">
            <w:pPr>
              <w:rPr>
                <w:sz w:val="18"/>
                <w:szCs w:val="18"/>
              </w:rPr>
            </w:pPr>
          </w:p>
        </w:tc>
        <w:tc>
          <w:tcPr>
            <w:tcW w:w="1410" w:type="dxa"/>
          </w:tcPr>
          <w:p w14:paraId="5AAD7408" w14:textId="77777777" w:rsidR="00570EAC" w:rsidRPr="009B1BC2" w:rsidRDefault="00570EAC">
            <w:pPr>
              <w:rPr>
                <w:sz w:val="18"/>
                <w:szCs w:val="18"/>
              </w:rPr>
            </w:pPr>
          </w:p>
        </w:tc>
      </w:tr>
      <w:tr w:rsidR="00570EAC" w:rsidRPr="009B1BC2" w14:paraId="3C34E964" w14:textId="77777777" w:rsidTr="00D34182">
        <w:tc>
          <w:tcPr>
            <w:tcW w:w="1729" w:type="dxa"/>
          </w:tcPr>
          <w:p w14:paraId="55411A21" w14:textId="77777777" w:rsidR="00570EAC" w:rsidRPr="009B1BC2" w:rsidRDefault="00570EAC">
            <w:pPr>
              <w:rPr>
                <w:sz w:val="18"/>
                <w:szCs w:val="18"/>
              </w:rPr>
            </w:pPr>
            <w:r>
              <w:rPr>
                <w:sz w:val="18"/>
                <w:szCs w:val="18"/>
              </w:rPr>
              <w:t>7.2.3</w:t>
            </w:r>
          </w:p>
        </w:tc>
        <w:tc>
          <w:tcPr>
            <w:tcW w:w="3658" w:type="dxa"/>
          </w:tcPr>
          <w:p w14:paraId="3D9456EE" w14:textId="77777777" w:rsidR="00570EAC" w:rsidRPr="009B1BC2" w:rsidRDefault="00570EAC">
            <w:pPr>
              <w:rPr>
                <w:sz w:val="18"/>
                <w:szCs w:val="18"/>
              </w:rPr>
            </w:pPr>
            <w:r w:rsidRPr="009B1BC2">
              <w:rPr>
                <w:sz w:val="18"/>
                <w:szCs w:val="18"/>
              </w:rPr>
              <w:t>Instrument used shall meet requirements of Section 5 of NZS6801.</w:t>
            </w:r>
          </w:p>
        </w:tc>
        <w:tc>
          <w:tcPr>
            <w:tcW w:w="1984" w:type="dxa"/>
          </w:tcPr>
          <w:p w14:paraId="7ED7B45C" w14:textId="77777777" w:rsidR="00570EAC" w:rsidRPr="009B1BC2" w:rsidRDefault="00570EAC">
            <w:pPr>
              <w:rPr>
                <w:sz w:val="18"/>
                <w:szCs w:val="18"/>
              </w:rPr>
            </w:pPr>
          </w:p>
        </w:tc>
        <w:tc>
          <w:tcPr>
            <w:tcW w:w="1418" w:type="dxa"/>
          </w:tcPr>
          <w:p w14:paraId="342F2DB3" w14:textId="77777777" w:rsidR="00570EAC" w:rsidRPr="009B1BC2" w:rsidRDefault="00570EAC">
            <w:pPr>
              <w:rPr>
                <w:sz w:val="18"/>
                <w:szCs w:val="18"/>
              </w:rPr>
            </w:pPr>
          </w:p>
        </w:tc>
        <w:tc>
          <w:tcPr>
            <w:tcW w:w="1410" w:type="dxa"/>
          </w:tcPr>
          <w:p w14:paraId="10F904AC" w14:textId="77777777" w:rsidR="00570EAC" w:rsidRPr="009B1BC2" w:rsidRDefault="00570EAC">
            <w:pPr>
              <w:rPr>
                <w:sz w:val="18"/>
                <w:szCs w:val="18"/>
              </w:rPr>
            </w:pPr>
          </w:p>
        </w:tc>
      </w:tr>
      <w:tr w:rsidR="00570EAC" w:rsidRPr="009B1BC2" w14:paraId="1DFA6847" w14:textId="77777777" w:rsidTr="00D34182">
        <w:tc>
          <w:tcPr>
            <w:tcW w:w="1729" w:type="dxa"/>
          </w:tcPr>
          <w:p w14:paraId="54EA6FED" w14:textId="77777777" w:rsidR="00570EAC" w:rsidRPr="009B1BC2" w:rsidRDefault="00570EAC">
            <w:pPr>
              <w:rPr>
                <w:sz w:val="18"/>
                <w:szCs w:val="18"/>
              </w:rPr>
            </w:pPr>
            <w:r w:rsidRPr="009B1BC2">
              <w:rPr>
                <w:sz w:val="18"/>
                <w:szCs w:val="18"/>
              </w:rPr>
              <w:t>7.2.3</w:t>
            </w:r>
          </w:p>
        </w:tc>
        <w:tc>
          <w:tcPr>
            <w:tcW w:w="3658" w:type="dxa"/>
          </w:tcPr>
          <w:p w14:paraId="40D4C5B1" w14:textId="77777777" w:rsidR="00570EAC" w:rsidRDefault="00570EAC">
            <w:pPr>
              <w:rPr>
                <w:sz w:val="18"/>
                <w:szCs w:val="18"/>
              </w:rPr>
            </w:pPr>
            <w:r w:rsidRPr="009B1BC2">
              <w:rPr>
                <w:sz w:val="18"/>
                <w:szCs w:val="18"/>
              </w:rPr>
              <w:t>Microphone protected from extraneous wind sound by wind shield in accordance with NZS 6801.2010</w:t>
            </w:r>
            <w:r>
              <w:rPr>
                <w:sz w:val="18"/>
                <w:szCs w:val="18"/>
              </w:rPr>
              <w:t>.</w:t>
            </w:r>
          </w:p>
          <w:p w14:paraId="3DB0F509" w14:textId="77777777" w:rsidR="00570EAC" w:rsidRPr="009B1BC2" w:rsidRDefault="00570EAC">
            <w:pPr>
              <w:rPr>
                <w:sz w:val="18"/>
                <w:szCs w:val="18"/>
              </w:rPr>
            </w:pPr>
            <w:r>
              <w:rPr>
                <w:sz w:val="18"/>
                <w:szCs w:val="18"/>
              </w:rPr>
              <w:t>SLM with low noise floor as necessary</w:t>
            </w:r>
          </w:p>
        </w:tc>
        <w:tc>
          <w:tcPr>
            <w:tcW w:w="1984" w:type="dxa"/>
          </w:tcPr>
          <w:p w14:paraId="48B53D06" w14:textId="77777777" w:rsidR="00570EAC" w:rsidRPr="009B1BC2" w:rsidRDefault="00570EAC">
            <w:pPr>
              <w:rPr>
                <w:sz w:val="18"/>
                <w:szCs w:val="18"/>
              </w:rPr>
            </w:pPr>
          </w:p>
        </w:tc>
        <w:tc>
          <w:tcPr>
            <w:tcW w:w="1418" w:type="dxa"/>
          </w:tcPr>
          <w:p w14:paraId="6BF2F874" w14:textId="77777777" w:rsidR="00570EAC" w:rsidRPr="009B1BC2" w:rsidRDefault="00570EAC">
            <w:pPr>
              <w:rPr>
                <w:sz w:val="18"/>
                <w:szCs w:val="18"/>
              </w:rPr>
            </w:pPr>
          </w:p>
        </w:tc>
        <w:tc>
          <w:tcPr>
            <w:tcW w:w="1410" w:type="dxa"/>
          </w:tcPr>
          <w:p w14:paraId="63325BD8" w14:textId="77777777" w:rsidR="00570EAC" w:rsidRPr="009B1BC2" w:rsidRDefault="00570EAC">
            <w:pPr>
              <w:rPr>
                <w:sz w:val="18"/>
                <w:szCs w:val="18"/>
              </w:rPr>
            </w:pPr>
          </w:p>
        </w:tc>
      </w:tr>
      <w:tr w:rsidR="00570EAC" w:rsidRPr="009B1BC2" w14:paraId="7EE972EB" w14:textId="77777777" w:rsidTr="00D34182">
        <w:tc>
          <w:tcPr>
            <w:tcW w:w="1729" w:type="dxa"/>
          </w:tcPr>
          <w:p w14:paraId="2A7F3A78" w14:textId="77777777" w:rsidR="00570EAC" w:rsidRPr="009B1BC2" w:rsidRDefault="00570EAC">
            <w:pPr>
              <w:rPr>
                <w:sz w:val="18"/>
                <w:szCs w:val="18"/>
              </w:rPr>
            </w:pPr>
            <w:r w:rsidRPr="009B1BC2">
              <w:rPr>
                <w:sz w:val="18"/>
                <w:szCs w:val="18"/>
              </w:rPr>
              <w:t>7.2.4</w:t>
            </w:r>
          </w:p>
        </w:tc>
        <w:tc>
          <w:tcPr>
            <w:tcW w:w="3658" w:type="dxa"/>
          </w:tcPr>
          <w:p w14:paraId="6DF2DCCA" w14:textId="77777777" w:rsidR="00570EAC" w:rsidRPr="009B1BC2" w:rsidRDefault="00570EAC">
            <w:pPr>
              <w:rPr>
                <w:sz w:val="18"/>
                <w:szCs w:val="18"/>
              </w:rPr>
            </w:pPr>
            <w:r w:rsidRPr="009B1BC2">
              <w:rPr>
                <w:sz w:val="18"/>
                <w:szCs w:val="18"/>
              </w:rPr>
              <w:t>Extraneous sounds caused by events, including precipitation, insects, fauna and so on, should, as far as is practical for an unattended monitoring exercise, be identified and removed from the data set</w:t>
            </w:r>
          </w:p>
        </w:tc>
        <w:tc>
          <w:tcPr>
            <w:tcW w:w="1984" w:type="dxa"/>
          </w:tcPr>
          <w:p w14:paraId="190D315D" w14:textId="77777777" w:rsidR="00570EAC" w:rsidRPr="009B1BC2" w:rsidRDefault="00570EAC">
            <w:pPr>
              <w:rPr>
                <w:sz w:val="18"/>
                <w:szCs w:val="18"/>
              </w:rPr>
            </w:pPr>
          </w:p>
        </w:tc>
        <w:tc>
          <w:tcPr>
            <w:tcW w:w="1418" w:type="dxa"/>
          </w:tcPr>
          <w:p w14:paraId="2A2B798E" w14:textId="77777777" w:rsidR="00570EAC" w:rsidRPr="009B1BC2" w:rsidRDefault="00570EAC">
            <w:pPr>
              <w:rPr>
                <w:sz w:val="18"/>
                <w:szCs w:val="18"/>
              </w:rPr>
            </w:pPr>
          </w:p>
        </w:tc>
        <w:tc>
          <w:tcPr>
            <w:tcW w:w="1410" w:type="dxa"/>
          </w:tcPr>
          <w:p w14:paraId="60E2FBF9" w14:textId="77777777" w:rsidR="00570EAC" w:rsidRPr="009B1BC2" w:rsidRDefault="00570EAC">
            <w:pPr>
              <w:rPr>
                <w:sz w:val="18"/>
                <w:szCs w:val="18"/>
              </w:rPr>
            </w:pPr>
          </w:p>
        </w:tc>
      </w:tr>
      <w:tr w:rsidR="00570EAC" w:rsidRPr="009B1BC2" w14:paraId="0B5F357F" w14:textId="77777777" w:rsidTr="00D34182">
        <w:tc>
          <w:tcPr>
            <w:tcW w:w="1729" w:type="dxa"/>
          </w:tcPr>
          <w:p w14:paraId="5CEA9E0D" w14:textId="77777777" w:rsidR="00570EAC" w:rsidRPr="009B1BC2" w:rsidRDefault="00570EAC">
            <w:pPr>
              <w:rPr>
                <w:sz w:val="18"/>
                <w:szCs w:val="18"/>
              </w:rPr>
            </w:pPr>
            <w:r w:rsidRPr="009B1BC2">
              <w:rPr>
                <w:sz w:val="18"/>
                <w:szCs w:val="18"/>
              </w:rPr>
              <w:t>7.3</w:t>
            </w:r>
          </w:p>
        </w:tc>
        <w:tc>
          <w:tcPr>
            <w:tcW w:w="3658" w:type="dxa"/>
          </w:tcPr>
          <w:p w14:paraId="2FBE3C27" w14:textId="77777777" w:rsidR="00570EAC" w:rsidRPr="009B1BC2" w:rsidRDefault="00570EAC">
            <w:pPr>
              <w:rPr>
                <w:sz w:val="18"/>
                <w:szCs w:val="18"/>
              </w:rPr>
            </w:pPr>
            <w:r w:rsidRPr="009B1BC2">
              <w:rPr>
                <w:sz w:val="18"/>
                <w:szCs w:val="18"/>
              </w:rPr>
              <w:t>Wind data</w:t>
            </w:r>
          </w:p>
        </w:tc>
        <w:tc>
          <w:tcPr>
            <w:tcW w:w="1984" w:type="dxa"/>
          </w:tcPr>
          <w:p w14:paraId="30167F6F" w14:textId="77777777" w:rsidR="00570EAC" w:rsidRPr="009B1BC2" w:rsidRDefault="00570EAC">
            <w:pPr>
              <w:rPr>
                <w:sz w:val="18"/>
                <w:szCs w:val="18"/>
              </w:rPr>
            </w:pPr>
          </w:p>
        </w:tc>
        <w:tc>
          <w:tcPr>
            <w:tcW w:w="1418" w:type="dxa"/>
          </w:tcPr>
          <w:p w14:paraId="6A2381F0" w14:textId="77777777" w:rsidR="00570EAC" w:rsidRPr="009B1BC2" w:rsidRDefault="00570EAC">
            <w:pPr>
              <w:rPr>
                <w:sz w:val="18"/>
                <w:szCs w:val="18"/>
              </w:rPr>
            </w:pPr>
          </w:p>
        </w:tc>
        <w:tc>
          <w:tcPr>
            <w:tcW w:w="1410" w:type="dxa"/>
          </w:tcPr>
          <w:p w14:paraId="6F3CD25D" w14:textId="77777777" w:rsidR="00570EAC" w:rsidRPr="009B1BC2" w:rsidRDefault="00570EAC">
            <w:pPr>
              <w:rPr>
                <w:sz w:val="18"/>
                <w:szCs w:val="18"/>
              </w:rPr>
            </w:pPr>
          </w:p>
        </w:tc>
      </w:tr>
      <w:tr w:rsidR="00570EAC" w:rsidRPr="009B1BC2" w14:paraId="417DE57C" w14:textId="77777777" w:rsidTr="00D34182">
        <w:tc>
          <w:tcPr>
            <w:tcW w:w="1729" w:type="dxa"/>
          </w:tcPr>
          <w:p w14:paraId="5E93F86A" w14:textId="77777777" w:rsidR="00570EAC" w:rsidRPr="009B1BC2" w:rsidRDefault="00570EAC">
            <w:pPr>
              <w:rPr>
                <w:sz w:val="18"/>
                <w:szCs w:val="18"/>
              </w:rPr>
            </w:pPr>
            <w:r w:rsidRPr="009B1BC2">
              <w:rPr>
                <w:sz w:val="18"/>
                <w:szCs w:val="18"/>
              </w:rPr>
              <w:t>7.3.1</w:t>
            </w:r>
          </w:p>
        </w:tc>
        <w:tc>
          <w:tcPr>
            <w:tcW w:w="3658" w:type="dxa"/>
          </w:tcPr>
          <w:p w14:paraId="6DADEBF2" w14:textId="77777777" w:rsidR="00570EAC" w:rsidRPr="009B1BC2" w:rsidRDefault="00570EAC">
            <w:pPr>
              <w:rPr>
                <w:sz w:val="18"/>
                <w:szCs w:val="18"/>
              </w:rPr>
            </w:pPr>
            <w:r w:rsidRPr="009B1BC2">
              <w:rPr>
                <w:sz w:val="18"/>
                <w:szCs w:val="18"/>
              </w:rPr>
              <w:t>Concurrent measurements of wind speed and direction taken from a known height preferably the wind turbine hub.</w:t>
            </w:r>
          </w:p>
        </w:tc>
        <w:tc>
          <w:tcPr>
            <w:tcW w:w="1984" w:type="dxa"/>
          </w:tcPr>
          <w:p w14:paraId="4441A344" w14:textId="77777777" w:rsidR="00570EAC" w:rsidRPr="009B1BC2" w:rsidRDefault="00570EAC">
            <w:pPr>
              <w:rPr>
                <w:sz w:val="18"/>
                <w:szCs w:val="18"/>
              </w:rPr>
            </w:pPr>
          </w:p>
        </w:tc>
        <w:tc>
          <w:tcPr>
            <w:tcW w:w="1418" w:type="dxa"/>
          </w:tcPr>
          <w:p w14:paraId="25214763" w14:textId="77777777" w:rsidR="00570EAC" w:rsidRPr="009B1BC2" w:rsidRDefault="00570EAC">
            <w:pPr>
              <w:rPr>
                <w:sz w:val="18"/>
                <w:szCs w:val="18"/>
              </w:rPr>
            </w:pPr>
          </w:p>
        </w:tc>
        <w:tc>
          <w:tcPr>
            <w:tcW w:w="1410" w:type="dxa"/>
          </w:tcPr>
          <w:p w14:paraId="08BC7916" w14:textId="77777777" w:rsidR="00570EAC" w:rsidRPr="009B1BC2" w:rsidRDefault="00570EAC">
            <w:pPr>
              <w:rPr>
                <w:sz w:val="18"/>
                <w:szCs w:val="18"/>
              </w:rPr>
            </w:pPr>
          </w:p>
        </w:tc>
      </w:tr>
      <w:tr w:rsidR="00570EAC" w:rsidRPr="009B1BC2" w14:paraId="61E34912" w14:textId="77777777" w:rsidTr="00D34182">
        <w:tc>
          <w:tcPr>
            <w:tcW w:w="1729" w:type="dxa"/>
          </w:tcPr>
          <w:p w14:paraId="15D98B22" w14:textId="77777777" w:rsidR="00570EAC" w:rsidRPr="009B1BC2" w:rsidRDefault="00570EAC">
            <w:pPr>
              <w:rPr>
                <w:sz w:val="18"/>
                <w:szCs w:val="18"/>
              </w:rPr>
            </w:pPr>
            <w:r w:rsidRPr="009B1BC2">
              <w:rPr>
                <w:sz w:val="18"/>
                <w:szCs w:val="18"/>
              </w:rPr>
              <w:t>7.3.2</w:t>
            </w:r>
          </w:p>
        </w:tc>
        <w:tc>
          <w:tcPr>
            <w:tcW w:w="3658" w:type="dxa"/>
          </w:tcPr>
          <w:p w14:paraId="55BB5CF5" w14:textId="77777777" w:rsidR="00570EAC" w:rsidRPr="009B1BC2" w:rsidRDefault="00570EAC">
            <w:pPr>
              <w:rPr>
                <w:sz w:val="18"/>
                <w:szCs w:val="18"/>
              </w:rPr>
            </w:pPr>
            <w:r w:rsidRPr="009B1BC2">
              <w:rPr>
                <w:sz w:val="18"/>
                <w:szCs w:val="18"/>
              </w:rPr>
              <w:t>If wind speeds are not taken from hub height… predictions may be used from wind shear relationships: at least two heights</w:t>
            </w:r>
          </w:p>
        </w:tc>
        <w:tc>
          <w:tcPr>
            <w:tcW w:w="1984" w:type="dxa"/>
          </w:tcPr>
          <w:p w14:paraId="0FEA1965" w14:textId="77777777" w:rsidR="00570EAC" w:rsidRPr="009B1BC2" w:rsidRDefault="00570EAC">
            <w:pPr>
              <w:rPr>
                <w:sz w:val="18"/>
                <w:szCs w:val="18"/>
              </w:rPr>
            </w:pPr>
          </w:p>
        </w:tc>
        <w:tc>
          <w:tcPr>
            <w:tcW w:w="1418" w:type="dxa"/>
          </w:tcPr>
          <w:p w14:paraId="22DCEADF" w14:textId="77777777" w:rsidR="00570EAC" w:rsidRPr="009B1BC2" w:rsidRDefault="00570EAC">
            <w:pPr>
              <w:rPr>
                <w:sz w:val="18"/>
                <w:szCs w:val="18"/>
              </w:rPr>
            </w:pPr>
          </w:p>
        </w:tc>
        <w:tc>
          <w:tcPr>
            <w:tcW w:w="1410" w:type="dxa"/>
          </w:tcPr>
          <w:p w14:paraId="102B22D0" w14:textId="77777777" w:rsidR="00570EAC" w:rsidRPr="009B1BC2" w:rsidRDefault="00570EAC">
            <w:pPr>
              <w:rPr>
                <w:sz w:val="18"/>
                <w:szCs w:val="18"/>
              </w:rPr>
            </w:pPr>
          </w:p>
        </w:tc>
      </w:tr>
      <w:tr w:rsidR="00570EAC" w:rsidRPr="009B1BC2" w14:paraId="56E666C7" w14:textId="77777777" w:rsidTr="00D34182">
        <w:tc>
          <w:tcPr>
            <w:tcW w:w="1729" w:type="dxa"/>
          </w:tcPr>
          <w:p w14:paraId="67772AA0" w14:textId="77777777" w:rsidR="00570EAC" w:rsidRPr="009B1BC2" w:rsidRDefault="00570EAC">
            <w:pPr>
              <w:rPr>
                <w:sz w:val="18"/>
                <w:szCs w:val="18"/>
              </w:rPr>
            </w:pPr>
            <w:r w:rsidRPr="009B1BC2">
              <w:rPr>
                <w:sz w:val="18"/>
                <w:szCs w:val="18"/>
              </w:rPr>
              <w:t>7.3.3</w:t>
            </w:r>
          </w:p>
        </w:tc>
        <w:tc>
          <w:tcPr>
            <w:tcW w:w="3658" w:type="dxa"/>
          </w:tcPr>
          <w:p w14:paraId="61AB3C53" w14:textId="77777777" w:rsidR="00570EAC" w:rsidRPr="009B1BC2" w:rsidRDefault="00570EAC">
            <w:pPr>
              <w:rPr>
                <w:sz w:val="18"/>
                <w:szCs w:val="18"/>
              </w:rPr>
            </w:pPr>
            <w:r w:rsidRPr="009B1BC2">
              <w:rPr>
                <w:sz w:val="18"/>
                <w:szCs w:val="18"/>
              </w:rPr>
              <w:t>Same location and height used for before and after installation where not impacted by turbines.</w:t>
            </w:r>
          </w:p>
        </w:tc>
        <w:tc>
          <w:tcPr>
            <w:tcW w:w="1984" w:type="dxa"/>
          </w:tcPr>
          <w:p w14:paraId="01363431" w14:textId="77777777" w:rsidR="00570EAC" w:rsidRPr="009B1BC2" w:rsidRDefault="00570EAC">
            <w:pPr>
              <w:rPr>
                <w:sz w:val="18"/>
                <w:szCs w:val="18"/>
              </w:rPr>
            </w:pPr>
          </w:p>
        </w:tc>
        <w:tc>
          <w:tcPr>
            <w:tcW w:w="1418" w:type="dxa"/>
          </w:tcPr>
          <w:p w14:paraId="177CEED4" w14:textId="77777777" w:rsidR="00570EAC" w:rsidRPr="009B1BC2" w:rsidRDefault="00570EAC">
            <w:pPr>
              <w:rPr>
                <w:sz w:val="18"/>
                <w:szCs w:val="18"/>
              </w:rPr>
            </w:pPr>
          </w:p>
        </w:tc>
        <w:tc>
          <w:tcPr>
            <w:tcW w:w="1410" w:type="dxa"/>
          </w:tcPr>
          <w:p w14:paraId="2EE3093E" w14:textId="77777777" w:rsidR="00570EAC" w:rsidRPr="009B1BC2" w:rsidRDefault="00570EAC">
            <w:pPr>
              <w:rPr>
                <w:sz w:val="18"/>
                <w:szCs w:val="18"/>
              </w:rPr>
            </w:pPr>
          </w:p>
        </w:tc>
      </w:tr>
      <w:tr w:rsidR="00570EAC" w:rsidRPr="009B1BC2" w14:paraId="244468AF" w14:textId="77777777" w:rsidTr="00D34182">
        <w:tc>
          <w:tcPr>
            <w:tcW w:w="1729" w:type="dxa"/>
          </w:tcPr>
          <w:p w14:paraId="6001BAEB" w14:textId="77777777" w:rsidR="00570EAC" w:rsidRPr="009B1BC2" w:rsidRDefault="00570EAC">
            <w:pPr>
              <w:rPr>
                <w:sz w:val="18"/>
                <w:szCs w:val="18"/>
              </w:rPr>
            </w:pPr>
            <w:r>
              <w:rPr>
                <w:sz w:val="18"/>
                <w:szCs w:val="18"/>
              </w:rPr>
              <w:t>7.3.3</w:t>
            </w:r>
          </w:p>
        </w:tc>
        <w:tc>
          <w:tcPr>
            <w:tcW w:w="3658" w:type="dxa"/>
          </w:tcPr>
          <w:p w14:paraId="3D6CAAB4" w14:textId="77777777" w:rsidR="00570EAC" w:rsidRPr="009B1BC2" w:rsidRDefault="00570EAC">
            <w:pPr>
              <w:rPr>
                <w:sz w:val="18"/>
                <w:szCs w:val="18"/>
              </w:rPr>
            </w:pPr>
            <w:r>
              <w:rPr>
                <w:sz w:val="18"/>
                <w:szCs w:val="18"/>
              </w:rPr>
              <w:t>If a high amenity noise limit is applied the wind farm wind speed threshold should be determined at this same wind speed measurement position.</w:t>
            </w:r>
          </w:p>
        </w:tc>
        <w:tc>
          <w:tcPr>
            <w:tcW w:w="1984" w:type="dxa"/>
          </w:tcPr>
          <w:p w14:paraId="0CDD935C" w14:textId="77777777" w:rsidR="00570EAC" w:rsidRPr="009B1BC2" w:rsidRDefault="00570EAC">
            <w:pPr>
              <w:rPr>
                <w:sz w:val="18"/>
                <w:szCs w:val="18"/>
              </w:rPr>
            </w:pPr>
          </w:p>
        </w:tc>
        <w:tc>
          <w:tcPr>
            <w:tcW w:w="1418" w:type="dxa"/>
          </w:tcPr>
          <w:p w14:paraId="2B6AED57" w14:textId="77777777" w:rsidR="00570EAC" w:rsidRPr="009B1BC2" w:rsidRDefault="00570EAC">
            <w:pPr>
              <w:rPr>
                <w:sz w:val="18"/>
                <w:szCs w:val="18"/>
              </w:rPr>
            </w:pPr>
          </w:p>
        </w:tc>
        <w:tc>
          <w:tcPr>
            <w:tcW w:w="1410" w:type="dxa"/>
          </w:tcPr>
          <w:p w14:paraId="401FEFEF" w14:textId="77777777" w:rsidR="00570EAC" w:rsidRPr="009B1BC2" w:rsidRDefault="00570EAC">
            <w:pPr>
              <w:rPr>
                <w:sz w:val="18"/>
                <w:szCs w:val="18"/>
              </w:rPr>
            </w:pPr>
          </w:p>
        </w:tc>
      </w:tr>
      <w:tr w:rsidR="00570EAC" w:rsidRPr="009B1BC2" w14:paraId="028992CE" w14:textId="77777777" w:rsidTr="00D34182">
        <w:tc>
          <w:tcPr>
            <w:tcW w:w="1729" w:type="dxa"/>
          </w:tcPr>
          <w:p w14:paraId="6F70D8A3" w14:textId="77777777" w:rsidR="00570EAC" w:rsidRPr="009B1BC2" w:rsidRDefault="00570EAC">
            <w:pPr>
              <w:rPr>
                <w:sz w:val="18"/>
                <w:szCs w:val="18"/>
              </w:rPr>
            </w:pPr>
            <w:r w:rsidRPr="009B1BC2">
              <w:rPr>
                <w:sz w:val="18"/>
                <w:szCs w:val="18"/>
              </w:rPr>
              <w:t>7.6.3</w:t>
            </w:r>
          </w:p>
        </w:tc>
        <w:tc>
          <w:tcPr>
            <w:tcW w:w="3658" w:type="dxa"/>
          </w:tcPr>
          <w:p w14:paraId="5733E7F7" w14:textId="77777777" w:rsidR="00570EAC" w:rsidRPr="009B1BC2" w:rsidRDefault="00570EAC">
            <w:pPr>
              <w:rPr>
                <w:sz w:val="18"/>
                <w:szCs w:val="18"/>
              </w:rPr>
            </w:pPr>
            <w:r w:rsidRPr="009B1BC2">
              <w:rPr>
                <w:sz w:val="18"/>
                <w:szCs w:val="18"/>
              </w:rPr>
              <w:t xml:space="preserve">If background </w:t>
            </w:r>
            <w:r>
              <w:rPr>
                <w:sz w:val="18"/>
                <w:szCs w:val="18"/>
              </w:rPr>
              <w:t>sound levels</w:t>
            </w:r>
            <w:r w:rsidRPr="009B1BC2">
              <w:rPr>
                <w:sz w:val="18"/>
                <w:szCs w:val="18"/>
              </w:rPr>
              <w:t xml:space="preserve"> were not measured prior to installation, it may be necessary to obtain </w:t>
            </w:r>
            <w:r>
              <w:rPr>
                <w:sz w:val="18"/>
                <w:szCs w:val="18"/>
              </w:rPr>
              <w:t>background sound level measurements</w:t>
            </w:r>
            <w:r w:rsidRPr="009B1BC2">
              <w:rPr>
                <w:sz w:val="18"/>
                <w:szCs w:val="18"/>
              </w:rPr>
              <w:t xml:space="preserve"> for limited periods at critical wind speeds. These may be for a limited range of </w:t>
            </w:r>
            <w:r>
              <w:rPr>
                <w:sz w:val="18"/>
                <w:szCs w:val="18"/>
              </w:rPr>
              <w:t>wind</w:t>
            </w:r>
            <w:r w:rsidRPr="009B1BC2">
              <w:rPr>
                <w:sz w:val="18"/>
                <w:szCs w:val="18"/>
              </w:rPr>
              <w:t xml:space="preserve"> speeds and directions while the wind turbines are not operating, i.e. on/off testing to get a representative number of measurements</w:t>
            </w:r>
          </w:p>
        </w:tc>
        <w:tc>
          <w:tcPr>
            <w:tcW w:w="1984" w:type="dxa"/>
          </w:tcPr>
          <w:p w14:paraId="7D56C738" w14:textId="77777777" w:rsidR="00570EAC" w:rsidRPr="009B1BC2" w:rsidRDefault="00570EAC">
            <w:pPr>
              <w:rPr>
                <w:sz w:val="18"/>
                <w:szCs w:val="18"/>
              </w:rPr>
            </w:pPr>
          </w:p>
        </w:tc>
        <w:tc>
          <w:tcPr>
            <w:tcW w:w="1418" w:type="dxa"/>
          </w:tcPr>
          <w:p w14:paraId="05259D0B" w14:textId="77777777" w:rsidR="00570EAC" w:rsidRPr="009B1BC2" w:rsidRDefault="00570EAC">
            <w:pPr>
              <w:rPr>
                <w:sz w:val="18"/>
                <w:szCs w:val="18"/>
              </w:rPr>
            </w:pPr>
          </w:p>
        </w:tc>
        <w:tc>
          <w:tcPr>
            <w:tcW w:w="1410" w:type="dxa"/>
          </w:tcPr>
          <w:p w14:paraId="0F065F7A" w14:textId="77777777" w:rsidR="00570EAC" w:rsidRPr="009B1BC2" w:rsidRDefault="00570EAC">
            <w:pPr>
              <w:rPr>
                <w:sz w:val="18"/>
                <w:szCs w:val="18"/>
              </w:rPr>
            </w:pPr>
          </w:p>
        </w:tc>
      </w:tr>
      <w:tr w:rsidR="00570EAC" w:rsidRPr="009B1BC2" w14:paraId="5064DB58" w14:textId="77777777" w:rsidTr="00D34182">
        <w:tc>
          <w:tcPr>
            <w:tcW w:w="1729" w:type="dxa"/>
          </w:tcPr>
          <w:p w14:paraId="72D1A740" w14:textId="77777777" w:rsidR="00570EAC" w:rsidRPr="009B1BC2" w:rsidRDefault="00570EAC">
            <w:pPr>
              <w:rPr>
                <w:sz w:val="18"/>
                <w:szCs w:val="18"/>
              </w:rPr>
            </w:pPr>
            <w:r w:rsidRPr="009B1BC2">
              <w:rPr>
                <w:sz w:val="18"/>
                <w:szCs w:val="18"/>
              </w:rPr>
              <w:t>7.6.4</w:t>
            </w:r>
          </w:p>
        </w:tc>
        <w:tc>
          <w:tcPr>
            <w:tcW w:w="3658" w:type="dxa"/>
          </w:tcPr>
          <w:p w14:paraId="700A27DA" w14:textId="77777777" w:rsidR="00570EAC" w:rsidRPr="009B1BC2" w:rsidRDefault="00570EAC">
            <w:pPr>
              <w:rPr>
                <w:sz w:val="18"/>
                <w:szCs w:val="18"/>
              </w:rPr>
            </w:pPr>
            <w:r>
              <w:rPr>
                <w:sz w:val="18"/>
                <w:szCs w:val="18"/>
              </w:rPr>
              <w:t>Establishing c</w:t>
            </w:r>
            <w:r w:rsidRPr="009B1BC2">
              <w:rPr>
                <w:sz w:val="18"/>
                <w:szCs w:val="18"/>
              </w:rPr>
              <w:t xml:space="preserve">ompliance at one </w:t>
            </w:r>
            <w:r>
              <w:rPr>
                <w:sz w:val="18"/>
                <w:szCs w:val="18"/>
              </w:rPr>
              <w:t>point in time</w:t>
            </w:r>
            <w:r w:rsidRPr="009B1BC2">
              <w:rPr>
                <w:sz w:val="18"/>
                <w:szCs w:val="18"/>
              </w:rPr>
              <w:t xml:space="preserve"> does not negate the need for further testing</w:t>
            </w:r>
            <w:r>
              <w:rPr>
                <w:sz w:val="18"/>
                <w:szCs w:val="18"/>
              </w:rPr>
              <w:t xml:space="preserve"> at a later date</w:t>
            </w:r>
            <w:r w:rsidRPr="009B1BC2">
              <w:rPr>
                <w:sz w:val="18"/>
                <w:szCs w:val="18"/>
              </w:rPr>
              <w:t>.</w:t>
            </w:r>
          </w:p>
        </w:tc>
        <w:tc>
          <w:tcPr>
            <w:tcW w:w="1984" w:type="dxa"/>
          </w:tcPr>
          <w:p w14:paraId="50A7D2A7" w14:textId="77777777" w:rsidR="00570EAC" w:rsidRPr="009B1BC2" w:rsidRDefault="00570EAC">
            <w:pPr>
              <w:rPr>
                <w:sz w:val="18"/>
                <w:szCs w:val="18"/>
              </w:rPr>
            </w:pPr>
          </w:p>
        </w:tc>
        <w:tc>
          <w:tcPr>
            <w:tcW w:w="1418" w:type="dxa"/>
          </w:tcPr>
          <w:p w14:paraId="51491F44" w14:textId="77777777" w:rsidR="00570EAC" w:rsidRPr="009B1BC2" w:rsidRDefault="00570EAC">
            <w:pPr>
              <w:rPr>
                <w:sz w:val="18"/>
                <w:szCs w:val="18"/>
              </w:rPr>
            </w:pPr>
          </w:p>
        </w:tc>
        <w:tc>
          <w:tcPr>
            <w:tcW w:w="1410" w:type="dxa"/>
          </w:tcPr>
          <w:p w14:paraId="7D41624B" w14:textId="77777777" w:rsidR="00570EAC" w:rsidRPr="009B1BC2" w:rsidRDefault="00570EAC">
            <w:pPr>
              <w:rPr>
                <w:sz w:val="18"/>
                <w:szCs w:val="18"/>
              </w:rPr>
            </w:pPr>
          </w:p>
        </w:tc>
      </w:tr>
      <w:tr w:rsidR="00570EAC" w:rsidRPr="009B1BC2" w14:paraId="5015CD6A" w14:textId="77777777" w:rsidTr="00D34182">
        <w:tc>
          <w:tcPr>
            <w:tcW w:w="1729" w:type="dxa"/>
          </w:tcPr>
          <w:p w14:paraId="483FA1CD" w14:textId="77777777" w:rsidR="00570EAC" w:rsidRPr="009B1BC2" w:rsidRDefault="00570EAC">
            <w:pPr>
              <w:rPr>
                <w:sz w:val="18"/>
                <w:szCs w:val="18"/>
              </w:rPr>
            </w:pPr>
            <w:r w:rsidRPr="009B1BC2">
              <w:rPr>
                <w:sz w:val="18"/>
                <w:szCs w:val="18"/>
              </w:rPr>
              <w:t>7.7</w:t>
            </w:r>
          </w:p>
        </w:tc>
        <w:tc>
          <w:tcPr>
            <w:tcW w:w="3658" w:type="dxa"/>
          </w:tcPr>
          <w:p w14:paraId="4C2EFF5A" w14:textId="77777777" w:rsidR="00570EAC" w:rsidRPr="009B1BC2" w:rsidRDefault="00570EAC">
            <w:pPr>
              <w:rPr>
                <w:sz w:val="18"/>
                <w:szCs w:val="18"/>
              </w:rPr>
            </w:pPr>
            <w:r w:rsidRPr="009B1BC2">
              <w:rPr>
                <w:sz w:val="18"/>
                <w:szCs w:val="18"/>
              </w:rPr>
              <w:t>ON/OFF testing</w:t>
            </w:r>
          </w:p>
        </w:tc>
        <w:tc>
          <w:tcPr>
            <w:tcW w:w="1984" w:type="dxa"/>
          </w:tcPr>
          <w:p w14:paraId="4206FD48" w14:textId="77777777" w:rsidR="00570EAC" w:rsidRPr="009B1BC2" w:rsidRDefault="00570EAC">
            <w:pPr>
              <w:rPr>
                <w:sz w:val="18"/>
                <w:szCs w:val="18"/>
              </w:rPr>
            </w:pPr>
          </w:p>
        </w:tc>
        <w:tc>
          <w:tcPr>
            <w:tcW w:w="1418" w:type="dxa"/>
          </w:tcPr>
          <w:p w14:paraId="212F87FA" w14:textId="77777777" w:rsidR="00570EAC" w:rsidRPr="009B1BC2" w:rsidRDefault="00570EAC">
            <w:pPr>
              <w:rPr>
                <w:sz w:val="18"/>
                <w:szCs w:val="18"/>
              </w:rPr>
            </w:pPr>
          </w:p>
        </w:tc>
        <w:tc>
          <w:tcPr>
            <w:tcW w:w="1410" w:type="dxa"/>
          </w:tcPr>
          <w:p w14:paraId="37804CF9" w14:textId="77777777" w:rsidR="00570EAC" w:rsidRPr="009B1BC2" w:rsidRDefault="00570EAC">
            <w:pPr>
              <w:rPr>
                <w:sz w:val="18"/>
                <w:szCs w:val="18"/>
              </w:rPr>
            </w:pPr>
          </w:p>
        </w:tc>
      </w:tr>
      <w:tr w:rsidR="00570EAC" w:rsidRPr="009B1BC2" w14:paraId="71407457" w14:textId="77777777" w:rsidTr="00D34182">
        <w:tc>
          <w:tcPr>
            <w:tcW w:w="1729" w:type="dxa"/>
          </w:tcPr>
          <w:p w14:paraId="6F7636FE" w14:textId="77777777" w:rsidR="00570EAC" w:rsidRPr="009B1BC2" w:rsidRDefault="00570EAC">
            <w:pPr>
              <w:rPr>
                <w:sz w:val="18"/>
                <w:szCs w:val="18"/>
              </w:rPr>
            </w:pPr>
            <w:r w:rsidRPr="009B1BC2">
              <w:rPr>
                <w:sz w:val="18"/>
                <w:szCs w:val="18"/>
              </w:rPr>
              <w:t>8</w:t>
            </w:r>
          </w:p>
        </w:tc>
        <w:tc>
          <w:tcPr>
            <w:tcW w:w="3658" w:type="dxa"/>
          </w:tcPr>
          <w:p w14:paraId="2528A629" w14:textId="77777777" w:rsidR="00570EAC" w:rsidRPr="009B1BC2" w:rsidRDefault="00570EAC">
            <w:pPr>
              <w:rPr>
                <w:sz w:val="18"/>
                <w:szCs w:val="18"/>
              </w:rPr>
            </w:pPr>
            <w:r w:rsidRPr="009B1BC2">
              <w:rPr>
                <w:sz w:val="18"/>
                <w:szCs w:val="18"/>
              </w:rPr>
              <w:t>Documentation</w:t>
            </w:r>
          </w:p>
        </w:tc>
        <w:tc>
          <w:tcPr>
            <w:tcW w:w="1984" w:type="dxa"/>
          </w:tcPr>
          <w:p w14:paraId="237B3E59" w14:textId="77777777" w:rsidR="00570EAC" w:rsidRPr="009B1BC2" w:rsidRDefault="00570EAC">
            <w:pPr>
              <w:rPr>
                <w:sz w:val="18"/>
                <w:szCs w:val="18"/>
              </w:rPr>
            </w:pPr>
          </w:p>
        </w:tc>
        <w:tc>
          <w:tcPr>
            <w:tcW w:w="1418" w:type="dxa"/>
          </w:tcPr>
          <w:p w14:paraId="4A13B2CD" w14:textId="77777777" w:rsidR="00570EAC" w:rsidRPr="009B1BC2" w:rsidRDefault="00570EAC">
            <w:pPr>
              <w:rPr>
                <w:sz w:val="18"/>
                <w:szCs w:val="18"/>
              </w:rPr>
            </w:pPr>
          </w:p>
        </w:tc>
        <w:tc>
          <w:tcPr>
            <w:tcW w:w="1410" w:type="dxa"/>
          </w:tcPr>
          <w:p w14:paraId="70BF2D79" w14:textId="77777777" w:rsidR="00570EAC" w:rsidRPr="009B1BC2" w:rsidRDefault="00570EAC">
            <w:pPr>
              <w:rPr>
                <w:sz w:val="18"/>
                <w:szCs w:val="18"/>
              </w:rPr>
            </w:pPr>
          </w:p>
        </w:tc>
      </w:tr>
      <w:tr w:rsidR="00570EAC" w:rsidRPr="009B1BC2" w14:paraId="0DBDE891" w14:textId="77777777" w:rsidTr="00D34182">
        <w:tc>
          <w:tcPr>
            <w:tcW w:w="1729" w:type="dxa"/>
          </w:tcPr>
          <w:p w14:paraId="50BC1156" w14:textId="77777777" w:rsidR="00570EAC" w:rsidRPr="009B1BC2" w:rsidRDefault="00570EAC">
            <w:pPr>
              <w:rPr>
                <w:sz w:val="18"/>
                <w:szCs w:val="18"/>
              </w:rPr>
            </w:pPr>
            <w:r w:rsidRPr="009B1BC2">
              <w:rPr>
                <w:sz w:val="18"/>
                <w:szCs w:val="18"/>
              </w:rPr>
              <w:t>S7.5.4</w:t>
            </w:r>
          </w:p>
        </w:tc>
        <w:tc>
          <w:tcPr>
            <w:tcW w:w="3658" w:type="dxa"/>
          </w:tcPr>
          <w:p w14:paraId="59F1E117" w14:textId="77777777" w:rsidR="00570EAC" w:rsidRPr="009B1BC2" w:rsidRDefault="00570EAC">
            <w:pPr>
              <w:rPr>
                <w:sz w:val="18"/>
                <w:szCs w:val="18"/>
              </w:rPr>
            </w:pPr>
            <w:r w:rsidRPr="009B1BC2">
              <w:rPr>
                <w:sz w:val="18"/>
                <w:szCs w:val="18"/>
              </w:rPr>
              <w:t>Assessment for SACS shall be undertaken covering range of operational wind speeds</w:t>
            </w:r>
          </w:p>
        </w:tc>
        <w:tc>
          <w:tcPr>
            <w:tcW w:w="1984" w:type="dxa"/>
          </w:tcPr>
          <w:p w14:paraId="2F5508D2" w14:textId="77777777" w:rsidR="00570EAC" w:rsidRPr="009B1BC2" w:rsidRDefault="00570EAC">
            <w:pPr>
              <w:rPr>
                <w:sz w:val="18"/>
                <w:szCs w:val="18"/>
              </w:rPr>
            </w:pPr>
          </w:p>
        </w:tc>
        <w:tc>
          <w:tcPr>
            <w:tcW w:w="1418" w:type="dxa"/>
          </w:tcPr>
          <w:p w14:paraId="6C40357B" w14:textId="77777777" w:rsidR="00570EAC" w:rsidRPr="009B1BC2" w:rsidRDefault="00570EAC">
            <w:pPr>
              <w:rPr>
                <w:sz w:val="18"/>
                <w:szCs w:val="18"/>
              </w:rPr>
            </w:pPr>
          </w:p>
        </w:tc>
        <w:tc>
          <w:tcPr>
            <w:tcW w:w="1410" w:type="dxa"/>
          </w:tcPr>
          <w:p w14:paraId="76509DAD" w14:textId="77777777" w:rsidR="00570EAC" w:rsidRPr="009B1BC2" w:rsidRDefault="00570EAC">
            <w:pPr>
              <w:rPr>
                <w:sz w:val="18"/>
                <w:szCs w:val="18"/>
              </w:rPr>
            </w:pPr>
          </w:p>
        </w:tc>
      </w:tr>
      <w:tr w:rsidR="00570EAC" w:rsidRPr="009B1BC2" w14:paraId="49DAC69E" w14:textId="77777777" w:rsidTr="00D34182">
        <w:tc>
          <w:tcPr>
            <w:tcW w:w="1729" w:type="dxa"/>
          </w:tcPr>
          <w:p w14:paraId="498FB9BF" w14:textId="77777777" w:rsidR="00570EAC" w:rsidRPr="009B1BC2" w:rsidRDefault="00570EAC">
            <w:pPr>
              <w:rPr>
                <w:sz w:val="18"/>
                <w:szCs w:val="18"/>
              </w:rPr>
            </w:pPr>
            <w:r w:rsidRPr="009B1BC2">
              <w:rPr>
                <w:sz w:val="18"/>
                <w:szCs w:val="18"/>
              </w:rPr>
              <w:t>S7.6.2</w:t>
            </w:r>
          </w:p>
        </w:tc>
        <w:tc>
          <w:tcPr>
            <w:tcW w:w="3658" w:type="dxa"/>
          </w:tcPr>
          <w:p w14:paraId="29D5C1A2" w14:textId="77777777" w:rsidR="00570EAC" w:rsidRPr="009B1BC2" w:rsidRDefault="00570EAC">
            <w:pPr>
              <w:spacing w:before="0" w:after="0"/>
              <w:rPr>
                <w:sz w:val="18"/>
                <w:szCs w:val="18"/>
              </w:rPr>
            </w:pPr>
            <w:r w:rsidRPr="009B1BC2">
              <w:rPr>
                <w:sz w:val="18"/>
                <w:szCs w:val="18"/>
              </w:rPr>
              <w:t>Conformance with limits by comparing best fit regression of background sound and wind farm sound levels adjusted for SACs</w:t>
            </w:r>
          </w:p>
        </w:tc>
        <w:tc>
          <w:tcPr>
            <w:tcW w:w="1984" w:type="dxa"/>
          </w:tcPr>
          <w:p w14:paraId="08723740" w14:textId="77777777" w:rsidR="00570EAC" w:rsidRPr="009B1BC2" w:rsidRDefault="00570EAC">
            <w:pPr>
              <w:rPr>
                <w:sz w:val="18"/>
                <w:szCs w:val="18"/>
              </w:rPr>
            </w:pPr>
          </w:p>
        </w:tc>
        <w:tc>
          <w:tcPr>
            <w:tcW w:w="1418" w:type="dxa"/>
          </w:tcPr>
          <w:p w14:paraId="20BE4C19" w14:textId="77777777" w:rsidR="00570EAC" w:rsidRPr="009B1BC2" w:rsidRDefault="00570EAC">
            <w:pPr>
              <w:rPr>
                <w:sz w:val="18"/>
                <w:szCs w:val="18"/>
              </w:rPr>
            </w:pPr>
          </w:p>
        </w:tc>
        <w:tc>
          <w:tcPr>
            <w:tcW w:w="1410" w:type="dxa"/>
          </w:tcPr>
          <w:p w14:paraId="3F7A1740" w14:textId="77777777" w:rsidR="00570EAC" w:rsidRPr="009B1BC2" w:rsidRDefault="00570EAC">
            <w:pPr>
              <w:rPr>
                <w:sz w:val="18"/>
                <w:szCs w:val="18"/>
              </w:rPr>
            </w:pPr>
          </w:p>
        </w:tc>
      </w:tr>
      <w:tr w:rsidR="00570EAC" w:rsidRPr="009B1BC2" w14:paraId="319A8864" w14:textId="77777777" w:rsidTr="00D34182">
        <w:tc>
          <w:tcPr>
            <w:tcW w:w="1729" w:type="dxa"/>
          </w:tcPr>
          <w:p w14:paraId="69028977" w14:textId="77777777" w:rsidR="00570EAC" w:rsidRPr="009B1BC2" w:rsidRDefault="00570EAC">
            <w:pPr>
              <w:rPr>
                <w:sz w:val="18"/>
                <w:szCs w:val="18"/>
              </w:rPr>
            </w:pPr>
            <w:r>
              <w:rPr>
                <w:sz w:val="18"/>
                <w:szCs w:val="18"/>
              </w:rPr>
              <w:t>S8.2</w:t>
            </w:r>
          </w:p>
        </w:tc>
        <w:tc>
          <w:tcPr>
            <w:tcW w:w="3658" w:type="dxa"/>
          </w:tcPr>
          <w:p w14:paraId="216093EB" w14:textId="77777777" w:rsidR="00570EAC" w:rsidRDefault="00570EAC">
            <w:pPr>
              <w:spacing w:before="0" w:after="0"/>
              <w:rPr>
                <w:sz w:val="18"/>
                <w:szCs w:val="18"/>
              </w:rPr>
            </w:pPr>
            <w:r>
              <w:rPr>
                <w:sz w:val="18"/>
                <w:szCs w:val="18"/>
              </w:rPr>
              <w:t>Background sound levels</w:t>
            </w:r>
          </w:p>
          <w:p w14:paraId="11175140" w14:textId="77777777" w:rsidR="00570EAC" w:rsidRDefault="00570EAC">
            <w:pPr>
              <w:spacing w:before="0" w:after="0"/>
              <w:rPr>
                <w:sz w:val="18"/>
                <w:szCs w:val="18"/>
              </w:rPr>
            </w:pPr>
          </w:p>
          <w:p w14:paraId="4694C48A" w14:textId="77777777" w:rsidR="00570EAC" w:rsidRDefault="00570EAC">
            <w:pPr>
              <w:spacing w:before="0" w:after="0"/>
              <w:rPr>
                <w:sz w:val="18"/>
                <w:szCs w:val="18"/>
              </w:rPr>
            </w:pPr>
            <w:r>
              <w:rPr>
                <w:sz w:val="18"/>
                <w:szCs w:val="18"/>
              </w:rPr>
              <w:t>Report of the background sound level measurements and compliance assessments to</w:t>
            </w:r>
            <w:r w:rsidRPr="009B1BC2">
              <w:rPr>
                <w:sz w:val="18"/>
                <w:szCs w:val="18"/>
              </w:rPr>
              <w:t xml:space="preserve"> provide:</w:t>
            </w:r>
          </w:p>
          <w:p w14:paraId="5444B620" w14:textId="77777777" w:rsidR="00570EAC" w:rsidRPr="00AD0327" w:rsidRDefault="00570EAC" w:rsidP="007100A5">
            <w:pPr>
              <w:pStyle w:val="ListParagraph"/>
              <w:numPr>
                <w:ilvl w:val="0"/>
                <w:numId w:val="28"/>
              </w:numPr>
              <w:spacing w:before="0" w:after="0"/>
              <w:rPr>
                <w:sz w:val="18"/>
                <w:szCs w:val="18"/>
              </w:rPr>
            </w:pPr>
            <w:r w:rsidRPr="00AD0327">
              <w:rPr>
                <w:sz w:val="18"/>
                <w:szCs w:val="18"/>
              </w:rPr>
              <w:t>Description of the sound monitoring equipment including ancillary equipment</w:t>
            </w:r>
          </w:p>
          <w:p w14:paraId="6B0BDB37" w14:textId="77777777" w:rsidR="00570EAC" w:rsidRDefault="00570EAC" w:rsidP="007100A5">
            <w:pPr>
              <w:pStyle w:val="ListParagraph"/>
              <w:numPr>
                <w:ilvl w:val="0"/>
                <w:numId w:val="28"/>
              </w:numPr>
              <w:spacing w:before="0" w:after="0"/>
              <w:rPr>
                <w:sz w:val="18"/>
                <w:szCs w:val="18"/>
              </w:rPr>
            </w:pPr>
            <w:r>
              <w:rPr>
                <w:sz w:val="18"/>
                <w:szCs w:val="18"/>
              </w:rPr>
              <w:t>The location of sound monitoring positions</w:t>
            </w:r>
          </w:p>
          <w:p w14:paraId="40E5B4E8" w14:textId="77777777" w:rsidR="00570EAC" w:rsidRDefault="00570EAC" w:rsidP="007100A5">
            <w:pPr>
              <w:pStyle w:val="ListParagraph"/>
              <w:numPr>
                <w:ilvl w:val="0"/>
                <w:numId w:val="28"/>
              </w:numPr>
              <w:spacing w:before="0" w:after="0"/>
              <w:rPr>
                <w:sz w:val="18"/>
                <w:szCs w:val="18"/>
              </w:rPr>
            </w:pPr>
            <w:r>
              <w:rPr>
                <w:sz w:val="18"/>
                <w:szCs w:val="18"/>
              </w:rPr>
              <w:t>Description of the anemometry equipment including the height AGL of the anemometer</w:t>
            </w:r>
          </w:p>
          <w:p w14:paraId="4759FFB9" w14:textId="77777777" w:rsidR="00570EAC" w:rsidRDefault="00570EAC" w:rsidP="007100A5">
            <w:pPr>
              <w:pStyle w:val="ListParagraph"/>
              <w:numPr>
                <w:ilvl w:val="0"/>
                <w:numId w:val="28"/>
              </w:numPr>
              <w:spacing w:before="0" w:after="0"/>
              <w:rPr>
                <w:sz w:val="18"/>
                <w:szCs w:val="18"/>
              </w:rPr>
            </w:pPr>
            <w:r>
              <w:rPr>
                <w:sz w:val="18"/>
                <w:szCs w:val="18"/>
              </w:rPr>
              <w:t>Position of wind speed measurements</w:t>
            </w:r>
          </w:p>
          <w:p w14:paraId="62B43512" w14:textId="77777777" w:rsidR="00570EAC" w:rsidRDefault="00570EAC" w:rsidP="007100A5">
            <w:pPr>
              <w:pStyle w:val="ListParagraph"/>
              <w:numPr>
                <w:ilvl w:val="0"/>
                <w:numId w:val="28"/>
              </w:numPr>
              <w:spacing w:before="0" w:after="0"/>
              <w:rPr>
                <w:sz w:val="18"/>
                <w:szCs w:val="18"/>
              </w:rPr>
            </w:pPr>
            <w:r>
              <w:rPr>
                <w:sz w:val="18"/>
                <w:szCs w:val="18"/>
              </w:rPr>
              <w:t>Time and duration of the monitoring period</w:t>
            </w:r>
          </w:p>
          <w:p w14:paraId="3664DDB7" w14:textId="77777777" w:rsidR="00570EAC" w:rsidRDefault="00570EAC" w:rsidP="007100A5">
            <w:pPr>
              <w:pStyle w:val="ListParagraph"/>
              <w:numPr>
                <w:ilvl w:val="0"/>
                <w:numId w:val="28"/>
              </w:numPr>
              <w:spacing w:before="0" w:after="0"/>
              <w:rPr>
                <w:sz w:val="18"/>
                <w:szCs w:val="18"/>
              </w:rPr>
            </w:pPr>
            <w:r>
              <w:rPr>
                <w:sz w:val="18"/>
                <w:szCs w:val="18"/>
              </w:rPr>
              <w:t>Averaging period for both sound and wind speed measurements</w:t>
            </w:r>
          </w:p>
          <w:p w14:paraId="569A77B7" w14:textId="77777777" w:rsidR="00570EAC" w:rsidRPr="003E3F27" w:rsidRDefault="00570EAC" w:rsidP="007100A5">
            <w:pPr>
              <w:pStyle w:val="ListParagraph"/>
              <w:numPr>
                <w:ilvl w:val="0"/>
                <w:numId w:val="28"/>
              </w:numPr>
              <w:spacing w:before="0" w:after="0"/>
              <w:rPr>
                <w:sz w:val="18"/>
                <w:szCs w:val="18"/>
              </w:rPr>
            </w:pPr>
            <w:r>
              <w:rPr>
                <w:sz w:val="18"/>
                <w:szCs w:val="18"/>
              </w:rPr>
              <w:t>Atmospheric conditions: the wind speed and direction at the wind farm position</w:t>
            </w:r>
          </w:p>
          <w:p w14:paraId="7EEF9732" w14:textId="77777777" w:rsidR="00570EAC" w:rsidRPr="009B1BC2" w:rsidRDefault="00570EAC">
            <w:pPr>
              <w:spacing w:before="0" w:after="0"/>
              <w:rPr>
                <w:sz w:val="18"/>
                <w:szCs w:val="18"/>
              </w:rPr>
            </w:pPr>
          </w:p>
        </w:tc>
        <w:tc>
          <w:tcPr>
            <w:tcW w:w="1984" w:type="dxa"/>
          </w:tcPr>
          <w:p w14:paraId="488852B3" w14:textId="77777777" w:rsidR="00570EAC" w:rsidRPr="009B1BC2" w:rsidRDefault="00570EAC">
            <w:pPr>
              <w:rPr>
                <w:sz w:val="18"/>
                <w:szCs w:val="18"/>
              </w:rPr>
            </w:pPr>
          </w:p>
        </w:tc>
        <w:tc>
          <w:tcPr>
            <w:tcW w:w="1418" w:type="dxa"/>
          </w:tcPr>
          <w:p w14:paraId="30D96855" w14:textId="77777777" w:rsidR="00570EAC" w:rsidRPr="009B1BC2" w:rsidRDefault="00570EAC">
            <w:pPr>
              <w:rPr>
                <w:sz w:val="18"/>
                <w:szCs w:val="18"/>
              </w:rPr>
            </w:pPr>
          </w:p>
        </w:tc>
        <w:tc>
          <w:tcPr>
            <w:tcW w:w="1410" w:type="dxa"/>
          </w:tcPr>
          <w:p w14:paraId="1F844D69" w14:textId="77777777" w:rsidR="00570EAC" w:rsidRPr="009B1BC2" w:rsidRDefault="00570EAC">
            <w:pPr>
              <w:rPr>
                <w:sz w:val="18"/>
                <w:szCs w:val="18"/>
              </w:rPr>
            </w:pPr>
          </w:p>
        </w:tc>
      </w:tr>
      <w:tr w:rsidR="00570EAC" w:rsidRPr="009B1BC2" w14:paraId="6BF0397F" w14:textId="77777777" w:rsidTr="00D34182">
        <w:tc>
          <w:tcPr>
            <w:tcW w:w="1729" w:type="dxa"/>
          </w:tcPr>
          <w:p w14:paraId="106F369A" w14:textId="77777777" w:rsidR="00570EAC" w:rsidRPr="009B1BC2" w:rsidRDefault="00570EAC">
            <w:pPr>
              <w:rPr>
                <w:sz w:val="18"/>
                <w:szCs w:val="18"/>
              </w:rPr>
            </w:pPr>
            <w:r w:rsidRPr="009B1BC2">
              <w:rPr>
                <w:sz w:val="18"/>
                <w:szCs w:val="18"/>
              </w:rPr>
              <w:t>S8.3</w:t>
            </w:r>
          </w:p>
        </w:tc>
        <w:tc>
          <w:tcPr>
            <w:tcW w:w="3658" w:type="dxa"/>
          </w:tcPr>
          <w:p w14:paraId="158E765C" w14:textId="2F109DEE" w:rsidR="00570EAC" w:rsidRPr="009B1BC2" w:rsidRDefault="001B07AE">
            <w:pPr>
              <w:spacing w:before="0" w:after="0"/>
              <w:rPr>
                <w:sz w:val="18"/>
                <w:szCs w:val="18"/>
              </w:rPr>
            </w:pPr>
            <w:r>
              <w:rPr>
                <w:sz w:val="18"/>
                <w:szCs w:val="18"/>
              </w:rPr>
              <w:br/>
            </w:r>
            <w:r w:rsidR="00570EAC" w:rsidRPr="009B1BC2">
              <w:rPr>
                <w:sz w:val="18"/>
                <w:szCs w:val="18"/>
              </w:rPr>
              <w:t>Report of post-installation WEF sound level measurements shall provide:</w:t>
            </w:r>
          </w:p>
          <w:p w14:paraId="155F54AE" w14:textId="77777777" w:rsidR="00570EAC" w:rsidRPr="009B1BC2" w:rsidRDefault="00570EAC">
            <w:pPr>
              <w:spacing w:before="0" w:after="0"/>
              <w:rPr>
                <w:sz w:val="18"/>
                <w:szCs w:val="18"/>
              </w:rPr>
            </w:pPr>
          </w:p>
          <w:p w14:paraId="054065F7" w14:textId="77777777" w:rsidR="00570EAC" w:rsidRPr="009B1BC2" w:rsidRDefault="00570EAC">
            <w:pPr>
              <w:spacing w:before="60" w:after="60"/>
              <w:rPr>
                <w:sz w:val="18"/>
                <w:szCs w:val="18"/>
              </w:rPr>
            </w:pPr>
            <w:r w:rsidRPr="009B1BC2">
              <w:rPr>
                <w:sz w:val="18"/>
                <w:szCs w:val="18"/>
              </w:rPr>
              <w:t>a) Description of sound monitoring equipment including any ancillary equipment</w:t>
            </w:r>
          </w:p>
          <w:p w14:paraId="1294648A" w14:textId="77777777" w:rsidR="00570EAC" w:rsidRPr="009B1BC2" w:rsidRDefault="00570EAC">
            <w:pPr>
              <w:spacing w:before="60" w:after="60"/>
              <w:rPr>
                <w:sz w:val="18"/>
                <w:szCs w:val="18"/>
              </w:rPr>
            </w:pPr>
            <w:r w:rsidRPr="009B1BC2">
              <w:rPr>
                <w:sz w:val="18"/>
                <w:szCs w:val="18"/>
              </w:rPr>
              <w:t>b) Statement confirming the use of A frequency weighting</w:t>
            </w:r>
          </w:p>
          <w:p w14:paraId="61E1B143" w14:textId="77777777" w:rsidR="00570EAC" w:rsidRPr="009B1BC2" w:rsidRDefault="00570EAC">
            <w:pPr>
              <w:spacing w:before="60" w:after="60"/>
              <w:rPr>
                <w:sz w:val="18"/>
                <w:szCs w:val="18"/>
              </w:rPr>
            </w:pPr>
            <w:r w:rsidRPr="009B1BC2">
              <w:rPr>
                <w:sz w:val="18"/>
                <w:szCs w:val="18"/>
              </w:rPr>
              <w:t>c) The location of sound monitoring positions</w:t>
            </w:r>
          </w:p>
          <w:p w14:paraId="2A5A3AD9" w14:textId="77777777" w:rsidR="00570EAC" w:rsidRPr="009B1BC2" w:rsidRDefault="00570EAC">
            <w:pPr>
              <w:spacing w:before="60" w:after="60"/>
              <w:rPr>
                <w:sz w:val="18"/>
                <w:szCs w:val="18"/>
              </w:rPr>
            </w:pPr>
            <w:r w:rsidRPr="009B1BC2">
              <w:rPr>
                <w:sz w:val="18"/>
                <w:szCs w:val="18"/>
              </w:rPr>
              <w:t>d) Description of the anemometry</w:t>
            </w:r>
          </w:p>
          <w:p w14:paraId="629052B3" w14:textId="77777777" w:rsidR="00570EAC" w:rsidRPr="009B1BC2" w:rsidRDefault="00570EAC">
            <w:pPr>
              <w:spacing w:before="60" w:after="60"/>
              <w:rPr>
                <w:sz w:val="18"/>
                <w:szCs w:val="18"/>
              </w:rPr>
            </w:pPr>
            <w:r w:rsidRPr="009B1BC2">
              <w:rPr>
                <w:sz w:val="18"/>
                <w:szCs w:val="18"/>
              </w:rPr>
              <w:t>equipment including the height AGL of the anemometer</w:t>
            </w:r>
          </w:p>
          <w:p w14:paraId="55C17BE3" w14:textId="77777777" w:rsidR="00570EAC" w:rsidRPr="009B1BC2" w:rsidRDefault="00570EAC">
            <w:pPr>
              <w:spacing w:before="60" w:after="60"/>
              <w:rPr>
                <w:sz w:val="18"/>
                <w:szCs w:val="18"/>
              </w:rPr>
            </w:pPr>
            <w:r w:rsidRPr="009B1BC2">
              <w:rPr>
                <w:sz w:val="18"/>
                <w:szCs w:val="18"/>
              </w:rPr>
              <w:t>e) Position of wind speed measurements</w:t>
            </w:r>
          </w:p>
          <w:p w14:paraId="7ABA8BA7" w14:textId="77777777" w:rsidR="00570EAC" w:rsidRPr="009B1BC2" w:rsidRDefault="00570EAC">
            <w:pPr>
              <w:spacing w:before="60" w:after="60"/>
              <w:rPr>
                <w:sz w:val="18"/>
                <w:szCs w:val="18"/>
              </w:rPr>
            </w:pPr>
            <w:r w:rsidRPr="009B1BC2">
              <w:rPr>
                <w:sz w:val="18"/>
                <w:szCs w:val="18"/>
              </w:rPr>
              <w:t>f) Make and model of the wind turbines</w:t>
            </w:r>
          </w:p>
          <w:p w14:paraId="618C7DDA" w14:textId="77777777" w:rsidR="00570EAC" w:rsidRPr="009B1BC2" w:rsidRDefault="00570EAC">
            <w:pPr>
              <w:spacing w:before="60" w:after="60"/>
              <w:rPr>
                <w:sz w:val="18"/>
                <w:szCs w:val="18"/>
              </w:rPr>
            </w:pPr>
            <w:r w:rsidRPr="009B1BC2">
              <w:rPr>
                <w:sz w:val="18"/>
                <w:szCs w:val="18"/>
              </w:rPr>
              <w:t>g) Number of operational wind turbines</w:t>
            </w:r>
          </w:p>
          <w:p w14:paraId="65C4FB85" w14:textId="77777777" w:rsidR="00570EAC" w:rsidRPr="009B1BC2" w:rsidRDefault="00570EAC">
            <w:pPr>
              <w:spacing w:before="60" w:after="60"/>
              <w:rPr>
                <w:sz w:val="18"/>
                <w:szCs w:val="18"/>
              </w:rPr>
            </w:pPr>
            <w:r w:rsidRPr="009B1BC2">
              <w:rPr>
                <w:sz w:val="18"/>
                <w:szCs w:val="18"/>
              </w:rPr>
              <w:t>h) Time and duration of monitoring period</w:t>
            </w:r>
          </w:p>
          <w:p w14:paraId="50F209A9" w14:textId="77777777" w:rsidR="00570EAC" w:rsidRPr="009B1BC2" w:rsidRDefault="00570EAC">
            <w:pPr>
              <w:spacing w:before="60" w:after="60"/>
              <w:rPr>
                <w:sz w:val="18"/>
                <w:szCs w:val="18"/>
              </w:rPr>
            </w:pPr>
            <w:r w:rsidRPr="009B1BC2">
              <w:rPr>
                <w:sz w:val="18"/>
                <w:szCs w:val="18"/>
              </w:rPr>
              <w:t>i) Averaging period for both sound and wind speed measurements</w:t>
            </w:r>
          </w:p>
          <w:p w14:paraId="70698B42" w14:textId="77777777" w:rsidR="00570EAC" w:rsidRPr="009B1BC2" w:rsidRDefault="00570EAC">
            <w:pPr>
              <w:spacing w:before="60" w:after="60"/>
              <w:rPr>
                <w:sz w:val="18"/>
                <w:szCs w:val="18"/>
              </w:rPr>
            </w:pPr>
            <w:r w:rsidRPr="009B1BC2">
              <w:rPr>
                <w:sz w:val="18"/>
                <w:szCs w:val="18"/>
              </w:rPr>
              <w:t>j) Atmospheric conditions: the wind speed and direction at the wind farm position and rainfall shall be recorded.</w:t>
            </w:r>
          </w:p>
          <w:p w14:paraId="1C104E47" w14:textId="77777777" w:rsidR="00570EAC" w:rsidRPr="009B1BC2" w:rsidRDefault="00570EAC">
            <w:pPr>
              <w:spacing w:before="60" w:after="60"/>
              <w:rPr>
                <w:sz w:val="18"/>
                <w:szCs w:val="18"/>
              </w:rPr>
            </w:pPr>
            <w:r w:rsidRPr="009B1BC2">
              <w:rPr>
                <w:sz w:val="18"/>
                <w:szCs w:val="18"/>
              </w:rPr>
              <w:t>k) Number of data pairs measured</w:t>
            </w:r>
          </w:p>
          <w:p w14:paraId="3897B177" w14:textId="77777777" w:rsidR="00570EAC" w:rsidRPr="009B1BC2" w:rsidRDefault="00570EAC">
            <w:pPr>
              <w:spacing w:before="60" w:after="60"/>
              <w:rPr>
                <w:sz w:val="18"/>
                <w:szCs w:val="18"/>
              </w:rPr>
            </w:pPr>
            <w:r w:rsidRPr="009B1BC2">
              <w:rPr>
                <w:sz w:val="18"/>
                <w:szCs w:val="18"/>
              </w:rPr>
              <w:t>l) Description of the regression analysis</w:t>
            </w:r>
          </w:p>
          <w:p w14:paraId="2E7FFA7F" w14:textId="77777777" w:rsidR="00570EAC" w:rsidRPr="009B1BC2" w:rsidRDefault="00570EAC">
            <w:pPr>
              <w:spacing w:before="60" w:after="60"/>
              <w:rPr>
                <w:sz w:val="18"/>
                <w:szCs w:val="18"/>
              </w:rPr>
            </w:pPr>
            <w:r w:rsidRPr="009B1BC2">
              <w:rPr>
                <w:sz w:val="18"/>
                <w:szCs w:val="18"/>
              </w:rPr>
              <w:t>m) Graphical plots showing the data scatter and the regression lines</w:t>
            </w:r>
          </w:p>
          <w:p w14:paraId="7EB9B2EC" w14:textId="77777777" w:rsidR="00570EAC" w:rsidRPr="009B1BC2" w:rsidRDefault="00570EAC">
            <w:pPr>
              <w:spacing w:before="60" w:after="60"/>
              <w:rPr>
                <w:sz w:val="18"/>
                <w:szCs w:val="18"/>
              </w:rPr>
            </w:pPr>
            <w:r w:rsidRPr="009B1BC2">
              <w:rPr>
                <w:sz w:val="18"/>
                <w:szCs w:val="18"/>
              </w:rPr>
              <w:t>n) Graphical plots showing the data scatter and the regression lines for both the background and the wind farm in operation</w:t>
            </w:r>
          </w:p>
          <w:p w14:paraId="3512114E" w14:textId="77777777" w:rsidR="00570EAC" w:rsidRPr="009B1BC2" w:rsidRDefault="00570EAC">
            <w:pPr>
              <w:spacing w:before="60" w:after="60"/>
              <w:rPr>
                <w:sz w:val="18"/>
                <w:szCs w:val="18"/>
              </w:rPr>
            </w:pPr>
            <w:r w:rsidRPr="009B1BC2">
              <w:rPr>
                <w:sz w:val="18"/>
                <w:szCs w:val="18"/>
              </w:rPr>
              <w:t>o) Assessment of special audible characteristics</w:t>
            </w:r>
          </w:p>
          <w:p w14:paraId="112EA3B2" w14:textId="77777777" w:rsidR="00570EAC" w:rsidRPr="009B1BC2" w:rsidRDefault="00570EAC">
            <w:pPr>
              <w:spacing w:before="0" w:after="0"/>
              <w:rPr>
                <w:sz w:val="18"/>
                <w:szCs w:val="18"/>
              </w:rPr>
            </w:pPr>
            <w:r w:rsidRPr="009B1BC2">
              <w:rPr>
                <w:sz w:val="18"/>
                <w:szCs w:val="18"/>
              </w:rPr>
              <w:t>p) A statement that the wind farm complies with relevant limits – or not – as determined from the results of the measurements</w:t>
            </w:r>
          </w:p>
        </w:tc>
        <w:tc>
          <w:tcPr>
            <w:tcW w:w="1984" w:type="dxa"/>
          </w:tcPr>
          <w:p w14:paraId="454AACA5" w14:textId="77777777" w:rsidR="00570EAC" w:rsidRPr="009B1BC2" w:rsidRDefault="00570EAC">
            <w:pPr>
              <w:rPr>
                <w:sz w:val="18"/>
                <w:szCs w:val="18"/>
              </w:rPr>
            </w:pPr>
          </w:p>
        </w:tc>
        <w:tc>
          <w:tcPr>
            <w:tcW w:w="1418" w:type="dxa"/>
          </w:tcPr>
          <w:p w14:paraId="5CCE0CA2" w14:textId="77777777" w:rsidR="00570EAC" w:rsidRPr="009B1BC2" w:rsidRDefault="00570EAC">
            <w:pPr>
              <w:rPr>
                <w:sz w:val="18"/>
                <w:szCs w:val="18"/>
              </w:rPr>
            </w:pPr>
          </w:p>
        </w:tc>
        <w:tc>
          <w:tcPr>
            <w:tcW w:w="1410" w:type="dxa"/>
          </w:tcPr>
          <w:p w14:paraId="67C782C2" w14:textId="77777777" w:rsidR="00570EAC" w:rsidRPr="009B1BC2" w:rsidRDefault="00570EAC">
            <w:pPr>
              <w:rPr>
                <w:sz w:val="18"/>
                <w:szCs w:val="18"/>
              </w:rPr>
            </w:pPr>
          </w:p>
        </w:tc>
      </w:tr>
    </w:tbl>
    <w:p w14:paraId="05113FC6" w14:textId="1E24A667" w:rsidR="00ED1823" w:rsidRPr="00A54D22" w:rsidRDefault="00ED1823" w:rsidP="00810D55">
      <w:pPr>
        <w:rPr>
          <w:rFonts w:cs="Times New Roman"/>
          <w:color w:val="000000" w:themeColor="text1"/>
          <w:szCs w:val="20"/>
        </w:rPr>
      </w:pPr>
      <w:r w:rsidRPr="00A54D22">
        <w:rPr>
          <w:color w:val="000000" w:themeColor="text1"/>
        </w:rPr>
        <w:br w:type="page"/>
      </w:r>
    </w:p>
    <w:p w14:paraId="01C84987" w14:textId="10AADD6B" w:rsidR="00594774" w:rsidRPr="00A54D22" w:rsidRDefault="00594774" w:rsidP="00D926E0">
      <w:pPr>
        <w:pStyle w:val="Heading2-nonumber"/>
        <w:rPr>
          <w:color w:val="000000" w:themeColor="text1"/>
        </w:rPr>
      </w:pPr>
      <w:r w:rsidRPr="00A54D22">
        <w:rPr>
          <w:color w:val="000000" w:themeColor="text1"/>
        </w:rPr>
        <w:t>Accessibility</w:t>
      </w:r>
    </w:p>
    <w:p w14:paraId="7BB9752A" w14:textId="77777777" w:rsidR="00C14A0F" w:rsidRPr="00A54D22" w:rsidRDefault="00D926E0" w:rsidP="00D926E0">
      <w:pPr>
        <w:rPr>
          <w:color w:val="000000" w:themeColor="text1"/>
        </w:rPr>
      </w:pPr>
      <w:r w:rsidRPr="00A54D22">
        <w:rPr>
          <w:color w:val="000000" w:themeColor="text1"/>
        </w:rPr>
        <w:t xml:space="preserve">Contact us if you need this information in an accessible format such as large print or audio. </w:t>
      </w:r>
      <w:r w:rsidRPr="00A54D22">
        <w:rPr>
          <w:color w:val="000000" w:themeColor="text1"/>
        </w:rPr>
        <w:br/>
        <w:t xml:space="preserve">Please telephone </w:t>
      </w:r>
      <w:r w:rsidRPr="00A54D22">
        <w:rPr>
          <w:rStyle w:val="Bluehighlight"/>
        </w:rPr>
        <w:t>1300 372 842</w:t>
      </w:r>
      <w:r w:rsidRPr="00A54D22">
        <w:rPr>
          <w:color w:val="000000" w:themeColor="text1"/>
        </w:rPr>
        <w:t xml:space="preserve"> or email </w:t>
      </w:r>
      <w:hyperlink r:id="rId38" w:history="1">
        <w:r w:rsidRPr="00A54D22">
          <w:rPr>
            <w:rStyle w:val="Hyperlink"/>
            <w:color w:val="000000" w:themeColor="text1"/>
          </w:rPr>
          <w:t>contact@epa.vic.gov.au</w:t>
        </w:r>
      </w:hyperlink>
      <w:r w:rsidRPr="00A54D22">
        <w:rPr>
          <w:color w:val="000000" w:themeColor="text1"/>
        </w:rPr>
        <w:t xml:space="preserve"> </w:t>
      </w:r>
    </w:p>
    <w:p w14:paraId="14D0C426" w14:textId="77777777" w:rsidR="00594774" w:rsidRPr="00A54D22" w:rsidRDefault="00594774" w:rsidP="00D926E0">
      <w:pPr>
        <w:pStyle w:val="Heading2-nonumber"/>
        <w:rPr>
          <w:color w:val="000000" w:themeColor="text1"/>
        </w:rPr>
      </w:pPr>
      <w:r w:rsidRPr="00A54D22">
        <w:rPr>
          <w:color w:val="000000" w:themeColor="text1"/>
        </w:rPr>
        <w:t>Interpreter assistance</w:t>
      </w:r>
    </w:p>
    <w:p w14:paraId="2801A1F9" w14:textId="77777777" w:rsidR="00C14A0F" w:rsidRPr="00A54D22" w:rsidRDefault="00C14A0F" w:rsidP="00C14A0F">
      <w:pPr>
        <w:rPr>
          <w:color w:val="000000" w:themeColor="text1"/>
        </w:rPr>
      </w:pPr>
      <w:r w:rsidRPr="00A54D22">
        <w:rPr>
          <w:noProof/>
          <w:color w:val="000000" w:themeColor="text1"/>
        </w:rPr>
        <w:drawing>
          <wp:inline distT="0" distB="0" distL="0" distR="0" wp14:anchorId="77EFCDB3" wp14:editId="02280374">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61AFA1D3" w14:textId="77777777" w:rsidR="00C14A0F" w:rsidRPr="00A54D22" w:rsidRDefault="00D926E0" w:rsidP="00C14A0F">
      <w:pPr>
        <w:rPr>
          <w:color w:val="000000" w:themeColor="text1"/>
        </w:rPr>
      </w:pPr>
      <w:r w:rsidRPr="00A54D22">
        <w:rPr>
          <w:color w:val="000000" w:themeColor="text1"/>
        </w:rPr>
        <w:t xml:space="preserve">If you need interpreter assistance or want this document translated, please call 131 450 and advise your preferred language. If you are deaf, or have a hearing or speech impairment, contact us through the </w:t>
      </w:r>
      <w:r w:rsidRPr="00A54D22">
        <w:rPr>
          <w:rStyle w:val="Bluehighlight"/>
        </w:rPr>
        <w:t>National Relay Service.</w:t>
      </w:r>
    </w:p>
    <w:p w14:paraId="29E009B9" w14:textId="77777777" w:rsidR="0032331C" w:rsidRPr="00A54D22" w:rsidRDefault="00594774" w:rsidP="00594774">
      <w:pPr>
        <w:rPr>
          <w:color w:val="000000" w:themeColor="text1"/>
        </w:rPr>
      </w:pPr>
      <w:r w:rsidRPr="00A54D22">
        <w:rPr>
          <w:color w:val="000000" w:themeColor="text1"/>
        </w:rPr>
        <w:br w:type="page"/>
      </w:r>
    </w:p>
    <w:p w14:paraId="12E1D188" w14:textId="793E766C" w:rsidR="00594774" w:rsidRPr="00A54D22" w:rsidRDefault="00C249D1" w:rsidP="00594774">
      <w:pPr>
        <w:rPr>
          <w:color w:val="000000" w:themeColor="text1"/>
        </w:rPr>
      </w:pPr>
      <w:r>
        <w:rPr>
          <w:noProof/>
          <w:szCs w:val="20"/>
        </w:rPr>
        <mc:AlternateContent>
          <mc:Choice Requires="wps">
            <w:drawing>
              <wp:anchor distT="0" distB="0" distL="114300" distR="114300" simplePos="0" relativeHeight="251658251" behindDoc="0" locked="1" layoutInCell="1" allowOverlap="1" wp14:anchorId="6C51F71B" wp14:editId="14BB4BB2">
                <wp:simplePos x="0" y="0"/>
                <wp:positionH relativeFrom="margin">
                  <wp:posOffset>123190</wp:posOffset>
                </wp:positionH>
                <wp:positionV relativeFrom="page">
                  <wp:posOffset>7493000</wp:posOffset>
                </wp:positionV>
                <wp:extent cx="2973070" cy="2320290"/>
                <wp:effectExtent l="0" t="0" r="0" b="3810"/>
                <wp:wrapNone/>
                <wp:docPr id="633138222" name="Text Box 633138222"/>
                <wp:cNvGraphicFramePr/>
                <a:graphic xmlns:a="http://schemas.openxmlformats.org/drawingml/2006/main">
                  <a:graphicData uri="http://schemas.microsoft.com/office/word/2010/wordprocessingShape">
                    <wps:wsp>
                      <wps:cNvSpPr txBox="1"/>
                      <wps:spPr>
                        <a:xfrm>
                          <a:off x="0" y="0"/>
                          <a:ext cx="2973070" cy="2320290"/>
                        </a:xfrm>
                        <a:prstGeom prst="rect">
                          <a:avLst/>
                        </a:prstGeom>
                        <a:noFill/>
                        <a:ln w="6350">
                          <a:noFill/>
                        </a:ln>
                      </wps:spPr>
                      <wps:txbx>
                        <w:txbxContent>
                          <w:p w14:paraId="7C440597" w14:textId="77777777" w:rsidR="004E6110" w:rsidRDefault="00E22944" w:rsidP="00C249D1">
                            <w:pPr>
                              <w:pStyle w:val="BodyText"/>
                              <w:spacing w:after="120"/>
                            </w:pPr>
                            <w:r w:rsidRPr="004F51E5">
                              <w:rPr>
                                <w:rFonts w:ascii="Arial" w:hAnsi="Arial"/>
                                <w:noProof/>
                                <w:color w:val="FFFFFF" w:themeColor="background1"/>
                                <w:sz w:val="24"/>
                                <w:szCs w:val="24"/>
                              </w:rPr>
                              <w:drawing>
                                <wp:inline distT="0" distB="0" distL="0" distR="0" wp14:anchorId="7F224B5C" wp14:editId="18EE67CF">
                                  <wp:extent cx="1214120" cy="520700"/>
                                  <wp:effectExtent l="0" t="0" r="5080" b="0"/>
                                  <wp:docPr id="1881956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6782" r="12648"/>
                                          <a:stretch/>
                                        </pic:blipFill>
                                        <pic:spPr bwMode="auto">
                                          <a:xfrm>
                                            <a:off x="0" y="0"/>
                                            <a:ext cx="1215601" cy="521335"/>
                                          </a:xfrm>
                                          <a:prstGeom prst="rect">
                                            <a:avLst/>
                                          </a:prstGeom>
                                          <a:noFill/>
                                          <a:ln>
                                            <a:noFill/>
                                          </a:ln>
                                          <a:extLst>
                                            <a:ext uri="{53640926-AAD7-44D8-BBD7-CCE9431645EC}">
                                              <a14:shadowObscured xmlns:a14="http://schemas.microsoft.com/office/drawing/2010/main"/>
                                            </a:ext>
                                          </a:extLst>
                                        </pic:spPr>
                                      </pic:pic>
                                    </a:graphicData>
                                  </a:graphic>
                                </wp:inline>
                              </w:drawing>
                            </w:r>
                          </w:p>
                          <w:p w14:paraId="0A0FFD1B" w14:textId="75BA044D" w:rsidR="00C249D1" w:rsidRPr="00CF547E" w:rsidRDefault="00C249D1" w:rsidP="00C249D1">
                            <w:pPr>
                              <w:pStyle w:val="BodyText"/>
                              <w:spacing w:after="120"/>
                              <w:rPr>
                                <w:rStyle w:val="Hyperlink"/>
                                <w:rFonts w:asciiTheme="majorHAnsi" w:hAnsiTheme="majorHAnsi"/>
                                <w:color w:val="FFFFFF" w:themeColor="background1"/>
                              </w:rPr>
                            </w:pPr>
                            <w:hyperlink r:id="rId41" w:history="1">
                              <w:r w:rsidRPr="00CF547E">
                                <w:rPr>
                                  <w:rStyle w:val="Hyperlink"/>
                                  <w:rFonts w:asciiTheme="majorHAnsi" w:hAnsiTheme="majorHAnsi"/>
                                  <w:color w:val="FFFFFF" w:themeColor="background1"/>
                                </w:rPr>
                                <w:t>epa.vic.gov.au</w:t>
                              </w:r>
                            </w:hyperlink>
                            <w:r w:rsidRPr="00CF547E">
                              <w:rPr>
                                <w:rStyle w:val="Hyperlink"/>
                                <w:rFonts w:asciiTheme="majorHAnsi" w:hAnsiTheme="majorHAnsi"/>
                                <w:color w:val="FFFFFF" w:themeColor="background1"/>
                              </w:rPr>
                              <w:t xml:space="preserve"> </w:t>
                            </w:r>
                          </w:p>
                          <w:p w14:paraId="226D98DA" w14:textId="77777777" w:rsidR="00C249D1" w:rsidRPr="00E33788" w:rsidRDefault="00C249D1" w:rsidP="00C249D1">
                            <w:pPr>
                              <w:pStyle w:val="BodyText"/>
                              <w:rPr>
                                <w:color w:val="FFFFFF" w:themeColor="background1"/>
                              </w:rPr>
                            </w:pPr>
                            <w:r w:rsidRPr="00E33788">
                              <w:rPr>
                                <w:color w:val="FFFFFF" w:themeColor="background1"/>
                              </w:rPr>
                              <w:t>Environment Protection Authority Victoria</w:t>
                            </w:r>
                          </w:p>
                          <w:p w14:paraId="618DA4D5" w14:textId="77777777" w:rsidR="00C249D1" w:rsidRPr="00E33788" w:rsidRDefault="00C249D1" w:rsidP="00C249D1">
                            <w:pPr>
                              <w:pStyle w:val="BodyText"/>
                              <w:rPr>
                                <w:color w:val="FFFFFF" w:themeColor="background1"/>
                              </w:rPr>
                            </w:pPr>
                            <w:r w:rsidRPr="00E33788">
                              <w:rPr>
                                <w:color w:val="FFFFFF" w:themeColor="background1"/>
                              </w:rPr>
                              <w:t>GPO BOX 4395 Melbourne VIC 3001</w:t>
                            </w:r>
                          </w:p>
                          <w:p w14:paraId="11F95DB7" w14:textId="77777777" w:rsidR="00C249D1" w:rsidRDefault="00C249D1" w:rsidP="00C249D1">
                            <w:pPr>
                              <w:pStyle w:val="BodyText"/>
                              <w:rPr>
                                <w:color w:val="FFFFFF" w:themeColor="background1"/>
                              </w:rPr>
                            </w:pPr>
                            <w:r w:rsidRPr="00E33788">
                              <w:rPr>
                                <w:color w:val="FFFFFF" w:themeColor="background1"/>
                              </w:rPr>
                              <w:t>1300 372 842</w:t>
                            </w:r>
                          </w:p>
                          <w:p w14:paraId="268D0342" w14:textId="77777777" w:rsidR="00C249D1" w:rsidRDefault="00C249D1" w:rsidP="00C249D1">
                            <w:pPr>
                              <w:pStyle w:val="BodyText"/>
                              <w:rPr>
                                <w:color w:val="FFFFFF" w:themeColor="background1"/>
                              </w:rPr>
                            </w:pPr>
                          </w:p>
                          <w:p w14:paraId="0AC2C349" w14:textId="77777777" w:rsidR="00C249D1" w:rsidRPr="00CF547E" w:rsidRDefault="00C249D1" w:rsidP="00C249D1">
                            <w:pPr>
                              <w:pStyle w:val="Address-web"/>
                              <w:rPr>
                                <w:rFonts w:asciiTheme="majorHAnsi" w:hAnsiTheme="majorHAnsi"/>
                                <w:color w:val="FFFFFF" w:themeColor="background1"/>
                              </w:rPr>
                            </w:pPr>
                            <w:r w:rsidRPr="00CF547E">
                              <w:rPr>
                                <w:rFonts w:asciiTheme="majorHAnsi" w:hAnsiTheme="majorHAnsi"/>
                                <w:color w:val="FFFFFF" w:themeColor="background1"/>
                              </w:rPr>
                              <w:t>dtp.vic.gov.au</w:t>
                            </w:r>
                          </w:p>
                          <w:p w14:paraId="6CCA85DC" w14:textId="77777777" w:rsidR="00C249D1" w:rsidRPr="007C2035" w:rsidRDefault="00C249D1" w:rsidP="00C249D1">
                            <w:pPr>
                              <w:pStyle w:val="Address"/>
                              <w:rPr>
                                <w:color w:val="FFFFFF" w:themeColor="background1"/>
                              </w:rPr>
                            </w:pPr>
                            <w:r w:rsidRPr="007C2035">
                              <w:rPr>
                                <w:color w:val="FFFFFF" w:themeColor="background1"/>
                              </w:rPr>
                              <w:t>Department of Transport and Planning Victoria</w:t>
                            </w:r>
                          </w:p>
                          <w:p w14:paraId="307E278F" w14:textId="77777777" w:rsidR="00C249D1" w:rsidRDefault="00C249D1" w:rsidP="00C249D1">
                            <w:pPr>
                              <w:pStyle w:val="Address"/>
                              <w:rPr>
                                <w:color w:val="FFFFFF" w:themeColor="background1"/>
                              </w:rPr>
                            </w:pPr>
                            <w:r w:rsidRPr="007C2035">
                              <w:rPr>
                                <w:color w:val="FFFFFF" w:themeColor="background1"/>
                              </w:rPr>
                              <w:t>GPO BOX 2392 Melbourne VIC 3001</w:t>
                            </w:r>
                          </w:p>
                          <w:p w14:paraId="72C05C4F" w14:textId="13C256FB" w:rsidR="00C249D1" w:rsidRPr="007C2035" w:rsidRDefault="00E62CDD" w:rsidP="00C249D1">
                            <w:pPr>
                              <w:pStyle w:val="Address"/>
                              <w:rPr>
                                <w:color w:val="FFFFFF" w:themeColor="background1"/>
                              </w:rPr>
                            </w:pPr>
                            <w:r>
                              <w:rPr>
                                <w:color w:val="FFFFFF" w:themeColor="background1"/>
                              </w:rPr>
                              <w:t>03 9655 6666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1F71B" id="Text Box 633138222" o:spid="_x0000_s1028" type="#_x0000_t202" style="position:absolute;margin-left:9.7pt;margin-top:590pt;width:234.1pt;height:182.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" filled="f" stroked="f" strokeweight=".5pt">
                <v:textbox inset="0,0,0,0">
                  <w:txbxContent>
                    <w:p w14:paraId="7C440597" w14:textId="77777777" w:rsidR="004E6110" w:rsidRDefault="00E22944" w:rsidP="00C249D1">
                      <w:pPr>
                        <w:pStyle w:val="BodyText"/>
                        <w:spacing w:after="120"/>
                      </w:pPr>
                      <w:r w:rsidRPr="004F51E5">
                        <w:rPr>
                          <w:rFonts w:ascii="Arial" w:hAnsi="Arial"/>
                          <w:noProof/>
                          <w:color w:val="FFFFFF" w:themeColor="background1"/>
                          <w:sz w:val="24"/>
                          <w:szCs w:val="24"/>
                        </w:rPr>
                        <w:drawing>
                          <wp:inline distT="0" distB="0" distL="0" distR="0" wp14:anchorId="7F224B5C" wp14:editId="18EE67CF">
                            <wp:extent cx="1214120" cy="520700"/>
                            <wp:effectExtent l="0" t="0" r="5080" b="0"/>
                            <wp:docPr id="18819563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l="6782" r="12648"/>
                                    <a:stretch/>
                                  </pic:blipFill>
                                  <pic:spPr bwMode="auto">
                                    <a:xfrm>
                                      <a:off x="0" y="0"/>
                                      <a:ext cx="1215601" cy="521335"/>
                                    </a:xfrm>
                                    <a:prstGeom prst="rect">
                                      <a:avLst/>
                                    </a:prstGeom>
                                    <a:noFill/>
                                    <a:ln>
                                      <a:noFill/>
                                    </a:ln>
                                    <a:extLst>
                                      <a:ext uri="{53640926-AAD7-44D8-BBD7-CCE9431645EC}">
                                        <a14:shadowObscured xmlns:a14="http://schemas.microsoft.com/office/drawing/2010/main"/>
                                      </a:ext>
                                    </a:extLst>
                                  </pic:spPr>
                                </pic:pic>
                              </a:graphicData>
                            </a:graphic>
                          </wp:inline>
                        </w:drawing>
                      </w:r>
                    </w:p>
                    <w:p w14:paraId="0A0FFD1B" w14:textId="75BA044D" w:rsidR="00C249D1" w:rsidRPr="00CF547E" w:rsidRDefault="00C249D1" w:rsidP="00C249D1">
                      <w:pPr>
                        <w:pStyle w:val="BodyText"/>
                        <w:spacing w:after="120"/>
                        <w:rPr>
                          <w:rStyle w:val="Hyperlink"/>
                          <w:rFonts w:asciiTheme="majorHAnsi" w:hAnsiTheme="majorHAnsi"/>
                          <w:color w:val="FFFFFF" w:themeColor="background1"/>
                        </w:rPr>
                      </w:pPr>
                      <w:hyperlink r:id="rId42" w:history="1">
                        <w:r w:rsidRPr="00CF547E">
                          <w:rPr>
                            <w:rStyle w:val="Hyperlink"/>
                            <w:rFonts w:asciiTheme="majorHAnsi" w:hAnsiTheme="majorHAnsi"/>
                            <w:color w:val="FFFFFF" w:themeColor="background1"/>
                          </w:rPr>
                          <w:t>epa.vic.gov.au</w:t>
                        </w:r>
                      </w:hyperlink>
                      <w:r w:rsidRPr="00CF547E">
                        <w:rPr>
                          <w:rStyle w:val="Hyperlink"/>
                          <w:rFonts w:asciiTheme="majorHAnsi" w:hAnsiTheme="majorHAnsi"/>
                          <w:color w:val="FFFFFF" w:themeColor="background1"/>
                        </w:rPr>
                        <w:t xml:space="preserve"> </w:t>
                      </w:r>
                    </w:p>
                    <w:p w14:paraId="226D98DA" w14:textId="77777777" w:rsidR="00C249D1" w:rsidRPr="00E33788" w:rsidRDefault="00C249D1" w:rsidP="00C249D1">
                      <w:pPr>
                        <w:pStyle w:val="BodyText"/>
                        <w:rPr>
                          <w:color w:val="FFFFFF" w:themeColor="background1"/>
                        </w:rPr>
                      </w:pPr>
                      <w:r w:rsidRPr="00E33788">
                        <w:rPr>
                          <w:color w:val="FFFFFF" w:themeColor="background1"/>
                        </w:rPr>
                        <w:t>Environment Protection Authority Victoria</w:t>
                      </w:r>
                    </w:p>
                    <w:p w14:paraId="618DA4D5" w14:textId="77777777" w:rsidR="00C249D1" w:rsidRPr="00E33788" w:rsidRDefault="00C249D1" w:rsidP="00C249D1">
                      <w:pPr>
                        <w:pStyle w:val="BodyText"/>
                        <w:rPr>
                          <w:color w:val="FFFFFF" w:themeColor="background1"/>
                        </w:rPr>
                      </w:pPr>
                      <w:r w:rsidRPr="00E33788">
                        <w:rPr>
                          <w:color w:val="FFFFFF" w:themeColor="background1"/>
                        </w:rPr>
                        <w:t>GPO BOX 4395 Melbourne VIC 3001</w:t>
                      </w:r>
                    </w:p>
                    <w:p w14:paraId="11F95DB7" w14:textId="77777777" w:rsidR="00C249D1" w:rsidRDefault="00C249D1" w:rsidP="00C249D1">
                      <w:pPr>
                        <w:pStyle w:val="BodyText"/>
                        <w:rPr>
                          <w:color w:val="FFFFFF" w:themeColor="background1"/>
                        </w:rPr>
                      </w:pPr>
                      <w:r w:rsidRPr="00E33788">
                        <w:rPr>
                          <w:color w:val="FFFFFF" w:themeColor="background1"/>
                        </w:rPr>
                        <w:t>1300 372 842</w:t>
                      </w:r>
                    </w:p>
                    <w:p w14:paraId="268D0342" w14:textId="77777777" w:rsidR="00C249D1" w:rsidRDefault="00C249D1" w:rsidP="00C249D1">
                      <w:pPr>
                        <w:pStyle w:val="BodyText"/>
                        <w:rPr>
                          <w:color w:val="FFFFFF" w:themeColor="background1"/>
                        </w:rPr>
                      </w:pPr>
                    </w:p>
                    <w:p w14:paraId="0AC2C349" w14:textId="77777777" w:rsidR="00C249D1" w:rsidRPr="00CF547E" w:rsidRDefault="00C249D1" w:rsidP="00C249D1">
                      <w:pPr>
                        <w:pStyle w:val="Address-web"/>
                        <w:rPr>
                          <w:rFonts w:asciiTheme="majorHAnsi" w:hAnsiTheme="majorHAnsi"/>
                          <w:color w:val="FFFFFF" w:themeColor="background1"/>
                        </w:rPr>
                      </w:pPr>
                      <w:r w:rsidRPr="00CF547E">
                        <w:rPr>
                          <w:rFonts w:asciiTheme="majorHAnsi" w:hAnsiTheme="majorHAnsi"/>
                          <w:color w:val="FFFFFF" w:themeColor="background1"/>
                        </w:rPr>
                        <w:t>dtp.vic.gov.au</w:t>
                      </w:r>
                    </w:p>
                    <w:p w14:paraId="6CCA85DC" w14:textId="77777777" w:rsidR="00C249D1" w:rsidRPr="007C2035" w:rsidRDefault="00C249D1" w:rsidP="00C249D1">
                      <w:pPr>
                        <w:pStyle w:val="Address"/>
                        <w:rPr>
                          <w:color w:val="FFFFFF" w:themeColor="background1"/>
                        </w:rPr>
                      </w:pPr>
                      <w:r w:rsidRPr="007C2035">
                        <w:rPr>
                          <w:color w:val="FFFFFF" w:themeColor="background1"/>
                        </w:rPr>
                        <w:t>Department of Transport and Planning Victoria</w:t>
                      </w:r>
                    </w:p>
                    <w:p w14:paraId="307E278F" w14:textId="77777777" w:rsidR="00C249D1" w:rsidRDefault="00C249D1" w:rsidP="00C249D1">
                      <w:pPr>
                        <w:pStyle w:val="Address"/>
                        <w:rPr>
                          <w:color w:val="FFFFFF" w:themeColor="background1"/>
                        </w:rPr>
                      </w:pPr>
                      <w:r w:rsidRPr="007C2035">
                        <w:rPr>
                          <w:color w:val="FFFFFF" w:themeColor="background1"/>
                        </w:rPr>
                        <w:t>GPO BOX 2392 Melbourne VIC 3001</w:t>
                      </w:r>
                    </w:p>
                    <w:p w14:paraId="72C05C4F" w14:textId="13C256FB" w:rsidR="00C249D1" w:rsidRPr="007C2035" w:rsidRDefault="00E62CDD" w:rsidP="00C249D1">
                      <w:pPr>
                        <w:pStyle w:val="Address"/>
                        <w:rPr>
                          <w:color w:val="FFFFFF" w:themeColor="background1"/>
                        </w:rPr>
                      </w:pPr>
                      <w:r>
                        <w:rPr>
                          <w:color w:val="FFFFFF" w:themeColor="background1"/>
                        </w:rPr>
                        <w:t>03 9655 6666</w:t>
                      </w:r>
                    </w:p>
                  </w:txbxContent>
                </v:textbox>
                <w10:wrap anchorx="margin" anchory="page"/>
                <w10:anchorlock/>
              </v:shape>
            </w:pict>
          </mc:Fallback>
        </mc:AlternateContent>
      </w:r>
      <w:sdt>
        <w:sdtPr>
          <w:rPr>
            <w:color w:val="000000" w:themeColor="text1"/>
          </w:rPr>
          <w:id w:val="69241607"/>
          <w:lock w:val="contentLocked"/>
          <w:placeholder>
            <w:docPart w:val="8DF1596D0C9E4A5E82111C79085BF5BC"/>
          </w:placeholder>
          <w:group/>
        </w:sdtPr>
        <w:sdtContent>
          <w:r w:rsidR="00BC0E18">
            <w:rPr>
              <w:noProof/>
            </w:rPr>
            <w:drawing>
              <wp:anchor distT="0" distB="0" distL="114300" distR="114300" simplePos="0" relativeHeight="251658250" behindDoc="0" locked="0" layoutInCell="1" allowOverlap="1" wp14:anchorId="5F98038A" wp14:editId="6FA43AF4">
                <wp:simplePos x="0" y="0"/>
                <wp:positionH relativeFrom="column">
                  <wp:posOffset>2336800</wp:posOffset>
                </wp:positionH>
                <wp:positionV relativeFrom="paragraph">
                  <wp:posOffset>551031</wp:posOffset>
                </wp:positionV>
                <wp:extent cx="2051050" cy="626745"/>
                <wp:effectExtent l="0" t="0" r="6350" b="1905"/>
                <wp:wrapNone/>
                <wp:docPr id="138744870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629608" name="Graphic 17"/>
                        <pic:cNvPicPr>
                          <a:picLocks noChangeAspect="1"/>
                        </pic:cNvPicPr>
                      </pic:nvPicPr>
                      <pic:blipFill>
                        <a:blip r:embed="rId43">
                          <a:extLst>
                            <a:ext uri="{96DAC541-7B7A-43D3-8B79-37D633B846F1}">
                              <asvg:svgBlip xmlns:asvg="http://schemas.microsoft.com/office/drawing/2016/SVG/main" r:embed="rId44"/>
                            </a:ext>
                          </a:extLst>
                        </a:blip>
                        <a:stretch>
                          <a:fillRect/>
                        </a:stretch>
                      </pic:blipFill>
                      <pic:spPr>
                        <a:xfrm>
                          <a:off x="0" y="0"/>
                          <a:ext cx="2051050" cy="626745"/>
                        </a:xfrm>
                        <a:prstGeom prst="rect">
                          <a:avLst/>
                        </a:prstGeom>
                      </pic:spPr>
                    </pic:pic>
                  </a:graphicData>
                </a:graphic>
              </wp:anchor>
            </w:drawing>
          </w:r>
          <w:r w:rsidR="00090DCE" w:rsidRPr="00A54D22">
            <w:rPr>
              <w:noProof/>
              <w:color w:val="000000" w:themeColor="text1"/>
            </w:rPr>
            <w:drawing>
              <wp:anchor distT="0" distB="0" distL="114300" distR="114300" simplePos="0" relativeHeight="251658247" behindDoc="0" locked="1" layoutInCell="1" allowOverlap="1" wp14:anchorId="3C30AA63" wp14:editId="19A854E2">
                <wp:simplePos x="0" y="0"/>
                <wp:positionH relativeFrom="page">
                  <wp:posOffset>5358130</wp:posOffset>
                </wp:positionH>
                <wp:positionV relativeFrom="page">
                  <wp:posOffset>1221740</wp:posOffset>
                </wp:positionV>
                <wp:extent cx="1494790" cy="626745"/>
                <wp:effectExtent l="0" t="0" r="0" b="1905"/>
                <wp:wrapNone/>
                <wp:docPr id="8" name="Graphic 8">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FF2B5EF4-FFF2-40B4-BE49-F238E27FC236}">
                              <a16:creationId xmlns:a16="http://schemas.microsoft.com/office/drawing/2014/main" id="{E7C71EC6-B5C5-5CC1-4A4A-0E68B38439F7}"/>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94790" cy="626745"/>
                        </a:xfrm>
                        <a:prstGeom prst="rect">
                          <a:avLst/>
                        </a:prstGeom>
                      </pic:spPr>
                    </pic:pic>
                  </a:graphicData>
                </a:graphic>
                <wp14:sizeRelH relativeFrom="margin">
                  <wp14:pctWidth>0</wp14:pctWidth>
                </wp14:sizeRelH>
                <wp14:sizeRelV relativeFrom="margin">
                  <wp14:pctHeight>0</wp14:pctHeight>
                </wp14:sizeRelV>
              </wp:anchor>
            </w:drawing>
          </w:r>
          <w:r w:rsidR="004F0C70" w:rsidRPr="00A54D22">
            <w:rPr>
              <w:noProof/>
              <w:color w:val="000000" w:themeColor="text1"/>
            </w:rPr>
            <mc:AlternateContent>
              <mc:Choice Requires="wpg">
                <w:drawing>
                  <wp:anchor distT="0" distB="0" distL="114300" distR="114300" simplePos="0" relativeHeight="251658246" behindDoc="0" locked="1" layoutInCell="1" allowOverlap="1" wp14:anchorId="13005F23" wp14:editId="7DEF34C5">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6144F1DB"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005F23" id="Group 26" o:spid="_x0000_s1029" style="position:absolute;margin-left:232.25pt;margin-top:0;width:283.45pt;height:104.6pt;z-index:251658246;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Lcbik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0"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1"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">
                        <v:imagedata r:id="rId46" o:title=""/>
                      </v:shape>
                      <v:shape id="VicGov tagline" o:spid="_x0000_s1032"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6144F1DB" w14:textId="77777777" w:rsidR="004F0C70" w:rsidRDefault="004F0C70" w:rsidP="004F0C70">
                              <w:pPr>
                                <w:pStyle w:val="VicGovttagline"/>
                              </w:pPr>
                              <w:r>
                                <w:t>Authorised and published by the Victorian Government, 1 Treasury Place, Melbourne</w:t>
                              </w:r>
                            </w:p>
                          </w:txbxContent>
                        </v:textbox>
                      </v:shape>
                    </v:group>
                    <v:rect id="Rectangle 25" o:spid="_x0000_s1033"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A54D22">
            <w:rPr>
              <w:noProof/>
              <w:color w:val="000000" w:themeColor="text1"/>
            </w:rPr>
            <mc:AlternateContent>
              <mc:Choice Requires="wps">
                <w:drawing>
                  <wp:anchor distT="0" distB="0" distL="114300" distR="114300" simplePos="0" relativeHeight="251658240" behindDoc="1" locked="1" layoutInCell="1" allowOverlap="1" wp14:anchorId="2C79EFE8" wp14:editId="33877846">
                    <wp:simplePos x="0" y="0"/>
                    <wp:positionH relativeFrom="page">
                      <wp:posOffset>0</wp:posOffset>
                    </wp:positionH>
                    <wp:positionV relativeFrom="page">
                      <wp:posOffset>-30480</wp:posOffset>
                    </wp:positionV>
                    <wp:extent cx="10434320" cy="10723880"/>
                    <wp:effectExtent l="0" t="0" r="5080" b="1270"/>
                    <wp:wrapNone/>
                    <wp:docPr id="19" name="Rectangle 19"/>
                    <wp:cNvGraphicFramePr/>
                    <a:graphic xmlns:a="http://schemas.openxmlformats.org/drawingml/2006/main">
                      <a:graphicData uri="http://schemas.microsoft.com/office/word/2010/wordprocessingShape">
                        <wps:wsp>
                          <wps:cNvSpPr/>
                          <wps:spPr>
                            <a:xfrm>
                              <a:off x="0" y="0"/>
                              <a:ext cx="10434320" cy="1072388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0ED11A" w14:textId="20D3CFCE" w:rsidR="004F0C70" w:rsidRPr="00781675" w:rsidRDefault="00584162" w:rsidP="004F0C70">
                                <w:pPr>
                                  <w:pStyle w:val="Subtitle2"/>
                                </w:pPr>
                                <w:r>
                                  <w:rPr>
                                    <w:noProof/>
                                  </w:rPr>
                                  <w:drawing>
                                    <wp:inline distT="0" distB="0" distL="0" distR="0" wp14:anchorId="78D7CA7B" wp14:editId="237A4E8A">
                                      <wp:extent cx="1518920" cy="636270"/>
                                      <wp:effectExtent l="0" t="0" r="5080" b="0"/>
                                      <wp:docPr id="1536417871" name="Graphic 636324649" descr="A blue and yellow logo&#10;&#10;Description automatically generated">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7871" name="Graphic 636324649" descr="A blue and yellow logo&#10;&#10;Description automatically generated">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20" cy="636270"/>
                                              </a:xfrm>
                                              <a:prstGeom prst="rect">
                                                <a:avLst/>
                                              </a:prstGeom>
                                            </pic:spPr>
                                          </pic:pic>
                                        </a:graphicData>
                                      </a:graphic>
                                    </wp:inline>
                                  </w:drawing>
                                </w: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2C79EFE8" id="Rectangle 19" o:spid="_x0000_s1034" style="position:absolute;margin-left:0;margin-top:-2.4pt;width:821.6pt;height:84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" fillcolor="black [3213]" stroked="f" strokeweight="1pt">
                    <v:textbox inset=",16mm,15mm">
                      <w:txbxContent>
                        <w:p w14:paraId="590ED11A" w14:textId="20D3CFCE" w:rsidR="004F0C70" w:rsidRPr="00781675" w:rsidRDefault="00584162" w:rsidP="004F0C70">
                          <w:pPr>
                            <w:pStyle w:val="Subtitle2"/>
                          </w:pPr>
                          <w:r>
                            <w:rPr>
                              <w:noProof/>
                            </w:rPr>
                            <w:drawing>
                              <wp:inline distT="0" distB="0" distL="0" distR="0" wp14:anchorId="78D7CA7B" wp14:editId="237A4E8A">
                                <wp:extent cx="1518920" cy="636270"/>
                                <wp:effectExtent l="0" t="0" r="5080" b="0"/>
                                <wp:docPr id="1536417871" name="Graphic 636324649" descr="A blue and yellow logo&#10;&#10;Description automatically generated">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17871" name="Graphic 636324649" descr="A blue and yellow logo&#10;&#10;Description automatically generated">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8920" cy="636270"/>
                                        </a:xfrm>
                                        <a:prstGeom prst="rect">
                                          <a:avLst/>
                                        </a:prstGeom>
                                      </pic:spPr>
                                    </pic:pic>
                                  </a:graphicData>
                                </a:graphic>
                              </wp:inline>
                            </w:drawing>
                          </w:r>
                        </w:p>
                      </w:txbxContent>
                    </v:textbox>
                    <w10:wrap anchorx="page" anchory="page"/>
                    <w10:anchorlock/>
                  </v:rect>
                </w:pict>
              </mc:Fallback>
            </mc:AlternateContent>
          </w:r>
        </w:sdtContent>
      </w:sdt>
      <w:bookmarkEnd w:id="0"/>
      <w:bookmarkEnd w:id="1"/>
    </w:p>
    <w:sectPr w:rsidR="00594774" w:rsidRPr="00A54D22" w:rsidSect="001035CE">
      <w:headerReference w:type="even" r:id="rId47"/>
      <w:headerReference w:type="default" r:id="rId48"/>
      <w:footerReference w:type="default" r:id="rId49"/>
      <w:headerReference w:type="first" r:id="rId50"/>
      <w:footerReference w:type="first" r:id="rId51"/>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F6344" w14:textId="77777777" w:rsidR="00F46FBC" w:rsidRDefault="00F46FBC" w:rsidP="00C37A29">
      <w:pPr>
        <w:spacing w:after="0"/>
      </w:pPr>
      <w:r>
        <w:separator/>
      </w:r>
    </w:p>
  </w:endnote>
  <w:endnote w:type="continuationSeparator" w:id="0">
    <w:p w14:paraId="0660F3A7" w14:textId="77777777" w:rsidR="00F46FBC" w:rsidRDefault="00F46FBC" w:rsidP="00C37A29">
      <w:pPr>
        <w:spacing w:after="0"/>
      </w:pPr>
      <w:r>
        <w:continuationSeparator/>
      </w:r>
    </w:p>
  </w:endnote>
  <w:endnote w:type="continuationNotice" w:id="1">
    <w:p w14:paraId="747E3363" w14:textId="77777777" w:rsidR="00F46FBC" w:rsidRDefault="00F46FBC">
      <w:pPr>
        <w:spacing w:before="0" w:after="0"/>
      </w:pPr>
    </w:p>
  </w:endnote>
  <w:endnote w:id="2">
    <w:p w14:paraId="21B1CB42" w14:textId="7AAFE0BD" w:rsidR="007F6E37" w:rsidRDefault="007F6E37">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VIC Medium">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IC SemiBold">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Interstate-Regular">
    <w:altName w:val="Times New Roman"/>
    <w:panose1 w:val="00000000000000000000"/>
    <w:charset w:val="4D"/>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5FEB3A" w14:textId="2FEEC92F" w:rsidR="0094176B" w:rsidRDefault="001035CE" w:rsidP="008D661A">
    <w:pPr>
      <w:pStyle w:val="FooterLeft"/>
    </w:pPr>
    <w:r>
      <w:rPr>
        <w:noProof/>
      </w:rPr>
      <w:drawing>
        <wp:anchor distT="0" distB="0" distL="114300" distR="114300" simplePos="0" relativeHeight="251658248" behindDoc="0" locked="0" layoutInCell="1" allowOverlap="1" wp14:anchorId="49E26FD4" wp14:editId="0909802C">
          <wp:simplePos x="0" y="0"/>
          <wp:positionH relativeFrom="column">
            <wp:posOffset>3998904</wp:posOffset>
          </wp:positionH>
          <wp:positionV relativeFrom="margin">
            <wp:posOffset>8794115</wp:posOffset>
          </wp:positionV>
          <wp:extent cx="1315925" cy="402112"/>
          <wp:effectExtent l="0" t="0" r="0" b="0"/>
          <wp:wrapNone/>
          <wp:docPr id="391388212"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005099" name="Graphic 1693005099"/>
                  <pic:cNvPicPr/>
                </pic:nvPicPr>
                <pic:blipFill>
                  <a:blip r:embed="rId1">
                    <a:extLst>
                      <a:ext uri="{96DAC541-7B7A-43D3-8B79-37D633B846F1}">
                        <asvg:svgBlip xmlns:asvg="http://schemas.microsoft.com/office/drawing/2016/SVG/main" r:embed="rId2"/>
                      </a:ext>
                    </a:extLst>
                  </a:blip>
                  <a:stretch>
                    <a:fillRect/>
                  </a:stretch>
                </pic:blipFill>
                <pic:spPr>
                  <a:xfrm>
                    <a:off x="0" y="0"/>
                    <a:ext cx="1315925" cy="402112"/>
                  </a:xfrm>
                  <a:prstGeom prst="rect">
                    <a:avLst/>
                  </a:prstGeom>
                </pic:spPr>
              </pic:pic>
            </a:graphicData>
          </a:graphic>
          <wp14:sizeRelH relativeFrom="page">
            <wp14:pctWidth>0</wp14:pctWidth>
          </wp14:sizeRelH>
          <wp14:sizeRelV relativeFrom="page">
            <wp14:pctHeight>0</wp14:pctHeight>
          </wp14:sizeRelV>
        </wp:anchor>
      </w:drawing>
    </w:r>
    <w:r w:rsidR="00F060BC">
      <w:rPr>
        <w:noProof/>
      </w:rPr>
      <mc:AlternateContent>
        <mc:Choice Requires="wps">
          <w:drawing>
            <wp:anchor distT="0" distB="0" distL="114300" distR="114300" simplePos="0" relativeHeight="251658246" behindDoc="0" locked="0" layoutInCell="0" allowOverlap="1" wp14:anchorId="64647D79" wp14:editId="37CD5D49">
              <wp:simplePos x="0" y="0"/>
              <wp:positionH relativeFrom="page">
                <wp:posOffset>0</wp:posOffset>
              </wp:positionH>
              <wp:positionV relativeFrom="page">
                <wp:posOffset>10227945</wp:posOffset>
              </wp:positionV>
              <wp:extent cx="7560310" cy="273050"/>
              <wp:effectExtent l="0" t="0" r="0" b="12700"/>
              <wp:wrapNone/>
              <wp:docPr id="13" name="MSIPCM75d4499996bf0ecd4c77ed42"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1BBA5" w14:textId="00E4ADF5"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647D79" id="_x0000_t202" coordsize="21600,21600" o:spt="202" path="m,l,21600r21600,l21600,xe">
              <v:stroke joinstyle="miter"/>
              <v:path gradientshapeok="t" o:connecttype="rect"/>
            </v:shapetype>
            <v:shape id="MSIPCM75d4499996bf0ecd4c77ed42" o:spid="_x0000_s1035" type="#_x0000_t202" alt="{&quot;HashCode&quot;:1862493762,&quot;Height&quot;:841.0,&quot;Width&quot;:595.0,&quot;Placement&quot;:&quot;Footer&quot;,&quot;Index&quot;:&quot;Primary&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13C1BBA5" w14:textId="00E4ADF5"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v:textbox>
              <w10:wrap anchorx="page" anchory="page"/>
            </v:shape>
          </w:pict>
        </mc:Fallback>
      </mc:AlternateContent>
    </w:r>
    <w:r w:rsidR="00E2354F">
      <w:rPr>
        <w:noProof/>
      </w:rPr>
      <mc:AlternateContent>
        <mc:Choice Requires="wps">
          <w:drawing>
            <wp:anchor distT="0" distB="0" distL="114300" distR="114300" simplePos="0" relativeHeight="251658244" behindDoc="0" locked="0" layoutInCell="0" allowOverlap="1" wp14:anchorId="7D2B750E" wp14:editId="414D7521">
              <wp:simplePos x="0" y="0"/>
              <wp:positionH relativeFrom="page">
                <wp:posOffset>0</wp:posOffset>
              </wp:positionH>
              <wp:positionV relativeFrom="page">
                <wp:posOffset>10227945</wp:posOffset>
              </wp:positionV>
              <wp:extent cx="7560310" cy="273050"/>
              <wp:effectExtent l="0" t="0" r="0" b="12700"/>
              <wp:wrapNone/>
              <wp:docPr id="6" name="Text Box 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4951DD" w14:textId="691D6916"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D2B750E" id="Text Box 6" o:spid="_x0000_s1036" type="#_x0000_t202" alt="{&quot;HashCode&quot;:1862493762,&quot;Height&quot;:841.0,&quot;Width&quot;:595.0,&quot;Placement&quot;:&quot;Footer&quot;,&quot;Index&quot;:&quot;Primary&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184951DD" w14:textId="691D6916"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v:textbox>
              <w10:wrap anchorx="page" anchory="page"/>
            </v:shape>
          </w:pict>
        </mc:Fallback>
      </mc:AlternateContent>
    </w:r>
    <w:r w:rsidR="001D6B96">
      <w:rPr>
        <w:noProof/>
      </w:rPr>
      <mc:AlternateContent>
        <mc:Choice Requires="wps">
          <w:drawing>
            <wp:anchor distT="0" distB="0" distL="114300" distR="114300" simplePos="0" relativeHeight="251658242" behindDoc="0" locked="0" layoutInCell="0" allowOverlap="1" wp14:anchorId="69C812E0" wp14:editId="36C4505B">
              <wp:simplePos x="0" y="0"/>
              <wp:positionH relativeFrom="page">
                <wp:posOffset>0</wp:posOffset>
              </wp:positionH>
              <wp:positionV relativeFrom="page">
                <wp:posOffset>10227945</wp:posOffset>
              </wp:positionV>
              <wp:extent cx="7560310" cy="273050"/>
              <wp:effectExtent l="0" t="0" r="0" b="12700"/>
              <wp:wrapNone/>
              <wp:docPr id="16" name="Text Box 16"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F730D7" w14:textId="5D929AE8"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9C812E0" id="Text Box 16" o:spid="_x0000_s1037" type="#_x0000_t202" alt="{&quot;HashCode&quot;:1862493762,&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12F730D7" w14:textId="5D929AE8"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v:textbox>
              <w10:wrap anchorx="page" anchory="page"/>
            </v:shape>
          </w:pict>
        </mc:Fallback>
      </mc:AlternateContent>
    </w:r>
  </w:p>
  <w:p w14:paraId="1DD0154C" w14:textId="1E3EDEF6" w:rsidR="000D7EE8" w:rsidRPr="00BE7CBF" w:rsidRDefault="00967CFB" w:rsidP="008D661A">
    <w:pPr>
      <w:pStyle w:val="FooterLeft"/>
    </w:pPr>
    <w:sdt>
      <w:sdtPr>
        <w:alias w:val="Title"/>
        <w:tag w:val=""/>
        <w:id w:val="313228183"/>
        <w:placeholder>
          <w:docPart w:val="D20AEA69AADB4D609E469205D388D6D9"/>
        </w:placeholder>
        <w:dataBinding w:prefixMappings="xmlns:ns0='http://purl.org/dc/elements/1.1/' xmlns:ns1='http://schemas.openxmlformats.org/package/2006/metadata/core-properties' " w:xpath="/ns1:coreProperties[1]/ns0:title[1]" w:storeItemID="{6C3C8BC8-F283-45AE-878A-BAB7291924A1}"/>
        <w:text/>
      </w:sdtPr>
      <w:sdtContent>
        <w:r w:rsidR="00D603B7">
          <w:t>Environmental Auditor Guidelines</w:t>
        </w:r>
      </w:sdtContent>
    </w:sdt>
    <w:r w:rsidR="0081207D" w:rsidRPr="00BE7CBF">
      <w:rPr>
        <w:noProof/>
      </w:rPr>
      <mc:AlternateContent>
        <mc:Choice Requires="wpg">
          <w:drawing>
            <wp:anchor distT="0" distB="0" distL="114300" distR="114300" simplePos="0" relativeHeight="251658240" behindDoc="0" locked="1" layoutInCell="1" allowOverlap="1" wp14:anchorId="54244DE9" wp14:editId="3262F92F">
              <wp:simplePos x="0" y="0"/>
              <wp:positionH relativeFrom="margin">
                <wp:posOffset>5505450</wp:posOffset>
              </wp:positionH>
              <wp:positionV relativeFrom="page">
                <wp:posOffset>9467850</wp:posOffset>
              </wp:positionV>
              <wp:extent cx="975360" cy="1222375"/>
              <wp:effectExtent l="0" t="0" r="2540" b="0"/>
              <wp:wrapNone/>
              <wp:docPr id="15" name="Group 15"/>
              <wp:cNvGraphicFramePr/>
              <a:graphic xmlns:a="http://schemas.openxmlformats.org/drawingml/2006/main">
                <a:graphicData uri="http://schemas.microsoft.com/office/word/2010/wordprocessingGroup">
                  <wpg:wgp>
                    <wpg:cNvGrpSpPr/>
                    <wpg:grpSpPr>
                      <a:xfrm>
                        <a:off x="0" y="0"/>
                        <a:ext cx="972724" cy="1219719"/>
                        <a:chOff x="2633" y="-147430"/>
                        <a:chExt cx="971509" cy="1219957"/>
                      </a:xfrm>
                    </wpg:grpSpPr>
                    <pic:pic xmlns:pic="http://schemas.openxmlformats.org/drawingml/2006/picture">
                      <pic:nvPicPr>
                        <pic:cNvPr id="4" name="Graphic 4">
                          <a:extLst>
                            <a:ext uri="{FF2B5EF4-FFF2-40B4-BE49-F238E27FC236}">
                              <a16:creationId xmlns:a16="http://schemas.microsoft.com/office/drawing/2014/main" id="{C7B23E34-0BCB-577B-6DBC-360C107818B2}"/>
                            </a:ext>
                          </a:extLst>
                        </pic:cNvPr>
                        <pic:cNvPicPr>
                          <a:picLocks noChangeAspect="1"/>
                        </pic:cNvPicPr>
                      </pic:nvPicPr>
                      <pic:blipFill>
                        <a:blip r:embed="rId3">
                          <a:extLst>
                            <a:ext uri="{28A0092B-C50C-407E-A947-70E740481C1C}">
                              <a14:useLocalDpi xmlns:a14="http://schemas.microsoft.com/office/drawing/2010/main" val="0"/>
                            </a:ext>
                          </a:extLst>
                        </a:blip>
                        <a:srcRect/>
                        <a:stretch/>
                      </pic:blipFill>
                      <pic:spPr>
                        <a:xfrm>
                          <a:off x="2633" y="-147430"/>
                          <a:ext cx="959299" cy="397276"/>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7D19E19E" id="Group 15" o:spid="_x0000_s1026" style="position:absolute;margin-left:433.5pt;margin-top:745.5pt;width:76.8pt;height:96.25pt;z-index:251658240;mso-position-horizontal-relative:margin;mso-position-vertical-relative:page;mso-width-relative:margin;mso-height-relative:margin" coordorigin="26,-1474" coordsize="9715,121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N2FkZTQxNDctOWQ1NC00YTUwLWFhZjQtNjQwMmRmNWIzYTY1PC9zdEV2dDpp&#10;bnN0YW5jZUlEPgogICAgICAgICAgICAgICAgICA8c3RFdnQ6d2hlbj4yMDIyLTA1LTA5VDE1OjE2&#10;OjQ1KzEwOjAwPC9zdEV2dDp3aGVuPgogICAgICAgICAgICAgICAgICA8c3RFdnQ6c29mdHdhcmVB&#10;Z2VudD5BZG9iZSBJbGx1c3RyYXRvciAyNi4yIChNYWNpbnRvc2gp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Cjw/eHBhY2tldCBlbmQ9InciPz7/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left:26;top:-1474;width:9593;height:3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">
                <v:imagedata r:id="rId6"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52CDB696" w14:textId="77777777" w:rsidR="000D7EE8" w:rsidRPr="00BE7CBF" w:rsidRDefault="0081207D" w:rsidP="0081207D">
    <w:pPr>
      <w:pStyle w:val="FooterLeft"/>
      <w:rPr>
        <w:rFonts w:asciiTheme="majorHAnsi" w:hAnsiTheme="majorHAnsi"/>
      </w:rPr>
    </w:pPr>
    <w:r w:rsidRPr="00BE7CBF">
      <w:rPr>
        <w:rStyle w:val="Bold"/>
      </w:rPr>
      <w:t xml:space="preserve">Page </w:t>
    </w:r>
    <w:r w:rsidRPr="00BE7CBF">
      <w:rPr>
        <w:rStyle w:val="Bold"/>
      </w:rPr>
      <w:fldChar w:fldCharType="begin"/>
    </w:r>
    <w:r w:rsidRPr="00BE7CBF">
      <w:rPr>
        <w:rStyle w:val="Bold"/>
      </w:rPr>
      <w:instrText>PAGE   \* MERGEFORMAT</w:instrText>
    </w:r>
    <w:r w:rsidRPr="00BE7CBF">
      <w:rPr>
        <w:rStyle w:val="Bold"/>
      </w:rPr>
      <w:fldChar w:fldCharType="separate"/>
    </w:r>
    <w:r w:rsidRPr="00BE7CBF">
      <w:rPr>
        <w:rStyle w:val="Bold"/>
        <w:lang w:val="en-GB"/>
      </w:rPr>
      <w:t>1</w:t>
    </w:r>
    <w:r w:rsidRPr="00BE7CBF">
      <w:rPr>
        <w:rStyle w:val="Bol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756126" w14:textId="01DF3DA8" w:rsidR="007B0E68" w:rsidRDefault="00F060BC">
    <w:pPr>
      <w:pStyle w:val="Footer"/>
    </w:pPr>
    <w:r>
      <w:rPr>
        <w:noProof/>
      </w:rPr>
      <mc:AlternateContent>
        <mc:Choice Requires="wps">
          <w:drawing>
            <wp:anchor distT="0" distB="0" distL="114300" distR="114300" simplePos="0" relativeHeight="251658247" behindDoc="0" locked="0" layoutInCell="0" allowOverlap="1" wp14:anchorId="6C4D1172" wp14:editId="1491EE19">
              <wp:simplePos x="0" y="0"/>
              <wp:positionH relativeFrom="page">
                <wp:posOffset>0</wp:posOffset>
              </wp:positionH>
              <wp:positionV relativeFrom="page">
                <wp:posOffset>10227945</wp:posOffset>
              </wp:positionV>
              <wp:extent cx="7560310" cy="273050"/>
              <wp:effectExtent l="0" t="0" r="0" b="12700"/>
              <wp:wrapNone/>
              <wp:docPr id="22" name="MSIPCMf1ad44c5a16789e0dd1be61e"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5088CC" w14:textId="4EE02E72"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4D1172" id="_x0000_t202" coordsize="21600,21600" o:spt="202" path="m,l,21600r21600,l21600,xe">
              <v:stroke joinstyle="miter"/>
              <v:path gradientshapeok="t" o:connecttype="rect"/>
            </v:shapetype>
            <v:shape id="MSIPCMf1ad44c5a16789e0dd1be61e" o:spid="_x0000_s1039"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725088CC" w14:textId="4EE02E72" w:rsidR="00F060BC" w:rsidRPr="00F060BC" w:rsidRDefault="00F060BC" w:rsidP="00F060BC">
                    <w:pPr>
                      <w:spacing w:before="0" w:after="0"/>
                      <w:jc w:val="center"/>
                      <w:rPr>
                        <w:rFonts w:ascii="Calibri" w:hAnsi="Calibri" w:cs="Calibri"/>
                        <w:color w:val="000000"/>
                        <w:sz w:val="24"/>
                      </w:rPr>
                    </w:pPr>
                    <w:r w:rsidRPr="00F060BC">
                      <w:rPr>
                        <w:rFonts w:ascii="Calibri" w:hAnsi="Calibri" w:cs="Calibri"/>
                        <w:color w:val="000000"/>
                        <w:sz w:val="24"/>
                      </w:rPr>
                      <w:t>OFFICIAL</w:t>
                    </w:r>
                  </w:p>
                </w:txbxContent>
              </v:textbox>
              <w10:wrap anchorx="page" anchory="page"/>
            </v:shape>
          </w:pict>
        </mc:Fallback>
      </mc:AlternateContent>
    </w:r>
    <w:r w:rsidR="00E2354F">
      <w:rPr>
        <w:noProof/>
      </w:rPr>
      <mc:AlternateContent>
        <mc:Choice Requires="wps">
          <w:drawing>
            <wp:anchor distT="0" distB="0" distL="114300" distR="114300" simplePos="0" relativeHeight="251658245" behindDoc="0" locked="0" layoutInCell="0" allowOverlap="1" wp14:anchorId="0B18568F" wp14:editId="6BBDE3C1">
              <wp:simplePos x="0" y="0"/>
              <wp:positionH relativeFrom="page">
                <wp:posOffset>0</wp:posOffset>
              </wp:positionH>
              <wp:positionV relativeFrom="page">
                <wp:posOffset>10227945</wp:posOffset>
              </wp:positionV>
              <wp:extent cx="7560310" cy="273050"/>
              <wp:effectExtent l="0" t="0" r="0" b="12700"/>
              <wp:wrapNone/>
              <wp:docPr id="9" name="Text Box 9"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E82597" w14:textId="29588269"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B18568F" id="Text Box 9" o:spid="_x0000_s1040" type="#_x0000_t202" alt="{&quot;HashCode&quot;:1862493762,&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3CE82597" w14:textId="29588269" w:rsidR="00E2354F" w:rsidRPr="00E2354F" w:rsidRDefault="00E2354F" w:rsidP="00E2354F">
                    <w:pPr>
                      <w:spacing w:before="0" w:after="0"/>
                      <w:jc w:val="center"/>
                      <w:rPr>
                        <w:rFonts w:ascii="Calibri" w:hAnsi="Calibri" w:cs="Calibri"/>
                        <w:color w:val="000000"/>
                        <w:sz w:val="24"/>
                      </w:rPr>
                    </w:pPr>
                    <w:r w:rsidRPr="00E2354F">
                      <w:rPr>
                        <w:rFonts w:ascii="Calibri" w:hAnsi="Calibri" w:cs="Calibri"/>
                        <w:color w:val="000000"/>
                        <w:sz w:val="24"/>
                      </w:rPr>
                      <w:t>OFFICIAL</w:t>
                    </w:r>
                  </w:p>
                </w:txbxContent>
              </v:textbox>
              <w10:wrap anchorx="page" anchory="page"/>
            </v:shape>
          </w:pict>
        </mc:Fallback>
      </mc:AlternateContent>
    </w:r>
    <w:r w:rsidR="001D6B96">
      <w:rPr>
        <w:noProof/>
      </w:rPr>
      <mc:AlternateContent>
        <mc:Choice Requires="wps">
          <w:drawing>
            <wp:anchor distT="0" distB="0" distL="114300" distR="114300" simplePos="0" relativeHeight="251658243" behindDoc="0" locked="0" layoutInCell="0" allowOverlap="1" wp14:anchorId="658F6693" wp14:editId="46E3AB1C">
              <wp:simplePos x="0" y="0"/>
              <wp:positionH relativeFrom="page">
                <wp:posOffset>0</wp:posOffset>
              </wp:positionH>
              <wp:positionV relativeFrom="page">
                <wp:posOffset>10227945</wp:posOffset>
              </wp:positionV>
              <wp:extent cx="7560310" cy="273050"/>
              <wp:effectExtent l="0" t="0" r="0" b="12700"/>
              <wp:wrapNone/>
              <wp:docPr id="18" name="Text Box 1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51CD4" w14:textId="5EB101DB"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58F6693" id="Text Box 18" o:spid="_x0000_s1041"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5BA51CD4" w14:textId="5EB101DB" w:rsidR="001D6B96" w:rsidRPr="001D6B96" w:rsidRDefault="001D6B96" w:rsidP="001D6B96">
                    <w:pPr>
                      <w:spacing w:before="0" w:after="0"/>
                      <w:jc w:val="center"/>
                      <w:rPr>
                        <w:rFonts w:ascii="Calibri" w:hAnsi="Calibri" w:cs="Calibri"/>
                        <w:color w:val="000000"/>
                        <w:sz w:val="24"/>
                      </w:rPr>
                    </w:pPr>
                    <w:r w:rsidRPr="001D6B96">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543729" w14:textId="77777777" w:rsidR="00F46FBC" w:rsidRDefault="00F46FBC" w:rsidP="00C37A29">
      <w:pPr>
        <w:spacing w:after="0"/>
      </w:pPr>
      <w:r>
        <w:separator/>
      </w:r>
    </w:p>
  </w:footnote>
  <w:footnote w:type="continuationSeparator" w:id="0">
    <w:p w14:paraId="44FE4A9E" w14:textId="77777777" w:rsidR="00F46FBC" w:rsidRDefault="00F46FBC" w:rsidP="00C37A29">
      <w:pPr>
        <w:spacing w:after="0"/>
      </w:pPr>
      <w:r>
        <w:continuationSeparator/>
      </w:r>
    </w:p>
  </w:footnote>
  <w:footnote w:type="continuationNotice" w:id="1">
    <w:p w14:paraId="046C7B48" w14:textId="77777777" w:rsidR="00F46FBC" w:rsidRDefault="00F46FBC">
      <w:pPr>
        <w:spacing w:before="0" w:after="0"/>
      </w:pPr>
    </w:p>
  </w:footnote>
  <w:footnote w:id="2">
    <w:p w14:paraId="184F54F3" w14:textId="77777777" w:rsidR="00F02608" w:rsidRDefault="00F02608" w:rsidP="00F02608">
      <w:pPr>
        <w:spacing w:before="0" w:after="0"/>
        <w:ind w:right="1701"/>
        <w:rPr>
          <w:rFonts w:ascii="VIC" w:eastAsia="VIC" w:hAnsi="VIC" w:cs="VIC"/>
          <w:sz w:val="16"/>
          <w:szCs w:val="16"/>
        </w:rPr>
      </w:pPr>
      <w:r w:rsidRPr="6E5DAF58">
        <w:rPr>
          <w:rStyle w:val="FootnoteReference"/>
        </w:rPr>
        <w:footnoteRef/>
      </w:r>
      <w:r>
        <w:t xml:space="preserve"> </w:t>
      </w:r>
      <w:r w:rsidRPr="1E1A7DF6">
        <w:rPr>
          <w:rFonts w:ascii="VIC" w:eastAsia="VIC" w:hAnsi="VIC" w:cs="VIC"/>
          <w:sz w:val="16"/>
          <w:szCs w:val="16"/>
        </w:rPr>
        <w:t>Where the authori</w:t>
      </w:r>
      <w:r>
        <w:rPr>
          <w:rFonts w:ascii="VIC" w:eastAsia="VIC" w:hAnsi="VIC" w:cs="VIC"/>
          <w:sz w:val="16"/>
          <w:szCs w:val="16"/>
        </w:rPr>
        <w:t>si</w:t>
      </w:r>
      <w:r w:rsidRPr="1E1A7DF6">
        <w:rPr>
          <w:rFonts w:ascii="VIC" w:eastAsia="VIC" w:hAnsi="VIC" w:cs="VIC"/>
          <w:sz w:val="16"/>
          <w:szCs w:val="16"/>
        </w:rPr>
        <w:t>ng document does not refer to NZS 6808:1998</w:t>
      </w:r>
      <w:r>
        <w:rPr>
          <w:rFonts w:ascii="VIC" w:eastAsia="VIC" w:hAnsi="VIC" w:cs="VIC"/>
          <w:sz w:val="16"/>
          <w:szCs w:val="16"/>
        </w:rPr>
        <w:t xml:space="preserve"> </w:t>
      </w:r>
      <w:r w:rsidRPr="1E1A7DF6">
        <w:rPr>
          <w:rFonts w:ascii="VIC" w:eastAsia="VIC" w:hAnsi="VIC" w:cs="VIC"/>
          <w:sz w:val="16"/>
          <w:szCs w:val="16"/>
        </w:rPr>
        <w:t xml:space="preserve">or NZS 6808:2010, or where it is amended or modified to remove any reference to the relevant standard, the relevant noise standard will be as set out in item 1 or 2 of the table in </w:t>
      </w:r>
      <w:r>
        <w:rPr>
          <w:rFonts w:ascii="VIC" w:eastAsia="VIC" w:hAnsi="VIC" w:cs="VIC"/>
          <w:sz w:val="16"/>
          <w:szCs w:val="16"/>
        </w:rPr>
        <w:t>r</w:t>
      </w:r>
      <w:r w:rsidRPr="1E1A7DF6">
        <w:rPr>
          <w:rFonts w:ascii="VIC" w:eastAsia="VIC" w:hAnsi="VIC" w:cs="VIC"/>
          <w:sz w:val="16"/>
          <w:szCs w:val="16"/>
        </w:rPr>
        <w:t xml:space="preserve">egulation 131B of the </w:t>
      </w:r>
      <w:r>
        <w:rPr>
          <w:rFonts w:ascii="VIC" w:eastAsia="VIC" w:hAnsi="VIC" w:cs="VIC"/>
          <w:sz w:val="16"/>
          <w:szCs w:val="16"/>
        </w:rPr>
        <w:t>EP R</w:t>
      </w:r>
      <w:r w:rsidRPr="1E1A7DF6">
        <w:rPr>
          <w:rFonts w:ascii="VIC" w:eastAsia="VIC" w:hAnsi="VIC" w:cs="VIC"/>
          <w:sz w:val="16"/>
          <w:szCs w:val="16"/>
        </w:rPr>
        <w:t>egulations</w:t>
      </w:r>
      <w:r>
        <w:rPr>
          <w:rFonts w:ascii="VIC" w:eastAsia="VIC" w:hAnsi="VIC" w:cs="VIC"/>
          <w:sz w:val="16"/>
          <w:szCs w:val="16"/>
        </w:rPr>
        <w:t xml:space="preserve"> 2021</w:t>
      </w:r>
      <w:r w:rsidRPr="1E1A7DF6">
        <w:rPr>
          <w:rFonts w:ascii="VIC" w:eastAsia="VIC" w:hAnsi="VIC" w:cs="VIC"/>
          <w:sz w:val="16"/>
          <w:szCs w:val="16"/>
        </w:rPr>
        <w:t>.</w:t>
      </w:r>
    </w:p>
    <w:p w14:paraId="367AAB45" w14:textId="77777777" w:rsidR="00F02608" w:rsidRDefault="00F02608" w:rsidP="00F0260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E97F1C" w14:textId="09254244" w:rsidR="004577B4" w:rsidRDefault="004577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4389C" w14:textId="756BE645" w:rsidR="004577B4" w:rsidRDefault="004577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C0E55" w14:textId="08FA65EF" w:rsidR="004577B4" w:rsidRDefault="004577B4">
    <w:pPr>
      <w:pStyle w:val="Header"/>
    </w:pPr>
    <w:r>
      <w:rPr>
        <w:noProof/>
      </w:rPr>
      <mc:AlternateContent>
        <mc:Choice Requires="wps">
          <w:drawing>
            <wp:anchor distT="0" distB="0" distL="0" distR="0" simplePos="0" relativeHeight="251658241" behindDoc="0" locked="0" layoutInCell="1" allowOverlap="1" wp14:anchorId="625B562F" wp14:editId="650630B3">
              <wp:simplePos x="0" y="0"/>
              <wp:positionH relativeFrom="page">
                <wp:align>center</wp:align>
              </wp:positionH>
              <wp:positionV relativeFrom="page">
                <wp:align>top</wp:align>
              </wp:positionV>
              <wp:extent cx="443865" cy="443865"/>
              <wp:effectExtent l="0" t="0" r="10160" b="10160"/>
              <wp:wrapNone/>
              <wp:docPr id="12" name="Text Box 12"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6C85A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5B562F" id="_x0000_t202" coordsize="21600,21600" o:spt="202" path="m,l,21600r21600,l21600,xe">
              <v:stroke joinstyle="miter"/>
              <v:path gradientshapeok="t" o:connecttype="rect"/>
            </v:shapetype>
            <v:shape id="Text Box 12" o:spid="_x0000_s1038"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textbox style="mso-fit-shape-to-text:t" inset="0,15pt,0,0">
                <w:txbxContent>
                  <w:p w14:paraId="5C6C85A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31EE"/>
    <w:multiLevelType w:val="hybridMultilevel"/>
    <w:tmpl w:val="9C1C62EC"/>
    <w:lvl w:ilvl="0" w:tplc="E23A7534">
      <w:start w:val="1"/>
      <w:numFmt w:val="bullet"/>
      <w:lvlText w:val="-"/>
      <w:lvlJc w:val="left"/>
      <w:pPr>
        <w:ind w:left="1080" w:hanging="360"/>
      </w:pPr>
      <w:rPr>
        <w:rFonts w:ascii="VIC" w:eastAsiaTheme="minorHAnsi" w:hAnsi="VIC" w:cstheme="minorBid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AC2735F"/>
    <w:multiLevelType w:val="multilevel"/>
    <w:tmpl w:val="20B4D9F2"/>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D5A5E93"/>
    <w:multiLevelType w:val="multilevel"/>
    <w:tmpl w:val="1646C884"/>
    <w:numStyleLink w:val="Bullets"/>
  </w:abstractNum>
  <w:abstractNum w:abstractNumId="3"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3DA3658"/>
    <w:multiLevelType w:val="hybridMultilevel"/>
    <w:tmpl w:val="2A5EC0B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1D3E7B"/>
    <w:multiLevelType w:val="multilevel"/>
    <w:tmpl w:val="DBF02CFE"/>
    <w:numStyleLink w:val="ListStyle-TableListBullet"/>
  </w:abstractNum>
  <w:abstractNum w:abstractNumId="6"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B4C5D45"/>
    <w:multiLevelType w:val="multilevel"/>
    <w:tmpl w:val="F0E06C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DE3A95"/>
    <w:multiLevelType w:val="hybridMultilevel"/>
    <w:tmpl w:val="58704928"/>
    <w:lvl w:ilvl="0" w:tplc="E23A7534">
      <w:start w:val="1"/>
      <w:numFmt w:val="bullet"/>
      <w:lvlText w:val="-"/>
      <w:lvlJc w:val="left"/>
      <w:pPr>
        <w:ind w:left="1080" w:hanging="360"/>
      </w:pPr>
      <w:rPr>
        <w:rFonts w:ascii="VIC" w:eastAsiaTheme="minorHAnsi" w:hAnsi="V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E4314C5"/>
    <w:multiLevelType w:val="hybridMultilevel"/>
    <w:tmpl w:val="D5D251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E666224"/>
    <w:multiLevelType w:val="multilevel"/>
    <w:tmpl w:val="6F2686C4"/>
    <w:lvl w:ilvl="0">
      <w:start w:val="2"/>
      <w:numFmt w:val="decimal"/>
      <w:lvlText w:val="%1"/>
      <w:lvlJc w:val="left"/>
      <w:pPr>
        <w:ind w:left="440" w:hanging="440"/>
      </w:pPr>
      <w:rPr>
        <w:rFonts w:hint="default"/>
      </w:rPr>
    </w:lvl>
    <w:lvl w:ilvl="1">
      <w:start w:val="5"/>
      <w:numFmt w:val="decimal"/>
      <w:lvlText w:val="%1.%2"/>
      <w:lvlJc w:val="left"/>
      <w:pPr>
        <w:ind w:left="440" w:hanging="4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0981DD6"/>
    <w:multiLevelType w:val="hybridMultilevel"/>
    <w:tmpl w:val="7DB2BA88"/>
    <w:lvl w:ilvl="0" w:tplc="9EFE15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0FC13A2"/>
    <w:multiLevelType w:val="hybridMultilevel"/>
    <w:tmpl w:val="B712AF3C"/>
    <w:lvl w:ilvl="0" w:tplc="1BBA2F62">
      <w:start w:val="1"/>
      <w:numFmt w:val="decimal"/>
      <w:lvlText w:val="%1."/>
      <w:lvlJc w:val="left"/>
      <w:pPr>
        <w:ind w:left="720" w:hanging="360"/>
      </w:pPr>
      <w:rPr>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30AE35EA"/>
    <w:multiLevelType w:val="hybridMultilevel"/>
    <w:tmpl w:val="1E726884"/>
    <w:lvl w:ilvl="0" w:tplc="FA841C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67F597D"/>
    <w:multiLevelType w:val="hybridMultilevel"/>
    <w:tmpl w:val="4A4CC9C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AB613DC"/>
    <w:multiLevelType w:val="hybridMultilevel"/>
    <w:tmpl w:val="037E3B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809FC"/>
    <w:multiLevelType w:val="hybridMultilevel"/>
    <w:tmpl w:val="5DD2C54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D10D1D"/>
    <w:multiLevelType w:val="multilevel"/>
    <w:tmpl w:val="A0ECE536"/>
    <w:lvl w:ilvl="0">
      <w:start w:val="2"/>
      <w:numFmt w:val="decimal"/>
      <w:lvlText w:val="%1"/>
      <w:lvlJc w:val="left"/>
      <w:pPr>
        <w:ind w:left="420" w:hanging="420"/>
      </w:pPr>
      <w:rPr>
        <w:rFonts w:hint="default"/>
      </w:rPr>
    </w:lvl>
    <w:lvl w:ilvl="1">
      <w:start w:val="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88028D4"/>
    <w:multiLevelType w:val="hybridMultilevel"/>
    <w:tmpl w:val="0FD4B91E"/>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BB2206C"/>
    <w:multiLevelType w:val="multilevel"/>
    <w:tmpl w:val="F47CDF98"/>
    <w:styleLink w:val="CurrentList1"/>
    <w:lvl w:ilvl="0">
      <w:start w:val="1"/>
      <w:numFmt w:val="lowerLetter"/>
      <w:lvlText w:val="%1)"/>
      <w:lvlJc w:val="left"/>
      <w:pPr>
        <w:ind w:left="720" w:hanging="360"/>
      </w:pPr>
      <w:rPr>
        <w:rFonts w:ascii="VIC" w:eastAsia="VIC" w:hAnsi="VIC" w:cs="VIC"/>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5560836"/>
    <w:multiLevelType w:val="multilevel"/>
    <w:tmpl w:val="DBF02CFE"/>
    <w:styleLink w:val="ListStyle-TableListBullet"/>
    <w:lvl w:ilvl="0">
      <w:start w:val="1"/>
      <w:numFmt w:val="bullet"/>
      <w:pStyle w:val="Table-ListBullet"/>
      <w:lvlText w:val="•"/>
      <w:lvlJc w:val="left"/>
      <w:pPr>
        <w:ind w:left="340" w:hanging="227"/>
      </w:pPr>
      <w:rPr>
        <w:rFonts w:asciiTheme="minorHAnsi" w:hAnsiTheme="minorHAnsi" w:cs="Times New Roman" w:hint="default"/>
      </w:rPr>
    </w:lvl>
    <w:lvl w:ilvl="1">
      <w:start w:val="1"/>
      <w:numFmt w:val="bullet"/>
      <w:pStyle w:val="Table-ListBullet2"/>
      <w:lvlText w:val=""/>
      <w:lvlJc w:val="left"/>
      <w:pPr>
        <w:ind w:left="567" w:hanging="227"/>
      </w:pPr>
      <w:rPr>
        <w:rFonts w:ascii="Symbol" w:hAnsi="Symbol" w:hint="default"/>
        <w:color w:val="auto"/>
      </w:rPr>
    </w:lvl>
    <w:lvl w:ilvl="2">
      <w:start w:val="1"/>
      <w:numFmt w:val="bullet"/>
      <w:pStyle w:val="Table-ListBullet3"/>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21" w15:restartNumberingAfterBreak="0">
    <w:nsid w:val="55821776"/>
    <w:multiLevelType w:val="hybridMultilevel"/>
    <w:tmpl w:val="58EE1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96A0C8C"/>
    <w:multiLevelType w:val="multilevel"/>
    <w:tmpl w:val="97DAEA0E"/>
    <w:numStyleLink w:val="Numbering"/>
  </w:abstractNum>
  <w:abstractNum w:abstractNumId="23" w15:restartNumberingAfterBreak="0">
    <w:nsid w:val="5C7837E1"/>
    <w:multiLevelType w:val="hybridMultilevel"/>
    <w:tmpl w:val="DD4A13CE"/>
    <w:lvl w:ilvl="0" w:tplc="52D6502A">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5E3D1812"/>
    <w:multiLevelType w:val="hybridMultilevel"/>
    <w:tmpl w:val="57FCF34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F8D72FB"/>
    <w:multiLevelType w:val="multilevel"/>
    <w:tmpl w:val="E206AE8E"/>
    <w:styleLink w:val="ListStyle-HeadingsNoNumber"/>
    <w:lvl w:ilvl="0">
      <w:start w:val="1"/>
      <w:numFmt w:val="none"/>
      <w:pStyle w:val="Heading1NoNumber"/>
      <w:lvlText w:val=""/>
      <w:lvlJc w:val="left"/>
      <w:pPr>
        <w:ind w:left="0" w:firstLine="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pStyle w:val="Heading4NoNumber"/>
      <w:lvlText w:val=""/>
      <w:lvlJc w:val="left"/>
      <w:pPr>
        <w:ind w:left="0" w:firstLine="0"/>
      </w:pPr>
      <w:rPr>
        <w:rFonts w:hint="default"/>
      </w:rPr>
    </w:lvl>
    <w:lvl w:ilvl="4">
      <w:start w:val="1"/>
      <w:numFmt w:val="none"/>
      <w:lvlRestart w:val="0"/>
      <w:pStyle w:val="Heading5NoNumber"/>
      <w:lvlText w:val=""/>
      <w:lvlJc w:val="left"/>
      <w:pPr>
        <w:ind w:left="0" w:firstLine="0"/>
      </w:pPr>
      <w:rPr>
        <w:rFonts w:hint="default"/>
      </w:rPr>
    </w:lvl>
    <w:lvl w:ilvl="5">
      <w:start w:val="1"/>
      <w:numFmt w:val="none"/>
      <w:lvlRestart w:val="0"/>
      <w:pStyle w:val="Heading6NoNumber"/>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7" w15:restartNumberingAfterBreak="0">
    <w:nsid w:val="6B7D5C49"/>
    <w:multiLevelType w:val="hybridMultilevel"/>
    <w:tmpl w:val="E278C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ED207D"/>
    <w:multiLevelType w:val="hybridMultilevel"/>
    <w:tmpl w:val="3AA4F6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264AC0"/>
    <w:multiLevelType w:val="hybridMultilevel"/>
    <w:tmpl w:val="41FA8B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390F9E"/>
    <w:multiLevelType w:val="hybridMultilevel"/>
    <w:tmpl w:val="D8303B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4676A1B"/>
    <w:multiLevelType w:val="hybridMultilevel"/>
    <w:tmpl w:val="C8526B30"/>
    <w:lvl w:ilvl="0" w:tplc="0EA06A04">
      <w:start w:val="1"/>
      <w:numFmt w:val="bullet"/>
      <w:pStyle w:val="StyleBodyBullets11ptLinespacingsing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7D4AE2"/>
    <w:multiLevelType w:val="hybridMultilevel"/>
    <w:tmpl w:val="DFC641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F6C343D"/>
    <w:multiLevelType w:val="multilevel"/>
    <w:tmpl w:val="E206AE8E"/>
    <w:numStyleLink w:val="ListStyle-HeadingsNoNumber"/>
  </w:abstractNum>
  <w:num w:numId="1" w16cid:durableId="903418277">
    <w:abstractNumId w:val="26"/>
  </w:num>
  <w:num w:numId="2" w16cid:durableId="846598071">
    <w:abstractNumId w:val="3"/>
  </w:num>
  <w:num w:numId="3" w16cid:durableId="659580476">
    <w:abstractNumId w:val="1"/>
  </w:num>
  <w:num w:numId="4" w16cid:durableId="2036539326">
    <w:abstractNumId w:val="2"/>
  </w:num>
  <w:num w:numId="5" w16cid:durableId="1737582058">
    <w:abstractNumId w:val="22"/>
  </w:num>
  <w:num w:numId="6" w16cid:durableId="444039133">
    <w:abstractNumId w:val="6"/>
  </w:num>
  <w:num w:numId="7" w16cid:durableId="334888983">
    <w:abstractNumId w:val="25"/>
  </w:num>
  <w:num w:numId="8" w16cid:durableId="333605120">
    <w:abstractNumId w:val="33"/>
  </w:num>
  <w:num w:numId="9" w16cid:durableId="1480074708">
    <w:abstractNumId w:val="20"/>
  </w:num>
  <w:num w:numId="10" w16cid:durableId="278755153">
    <w:abstractNumId w:val="5"/>
  </w:num>
  <w:num w:numId="11" w16cid:durableId="1204634791">
    <w:abstractNumId w:val="4"/>
  </w:num>
  <w:num w:numId="12" w16cid:durableId="1359352447">
    <w:abstractNumId w:val="30"/>
  </w:num>
  <w:num w:numId="13" w16cid:durableId="1832983563">
    <w:abstractNumId w:val="32"/>
  </w:num>
  <w:num w:numId="14" w16cid:durableId="1920096952">
    <w:abstractNumId w:val="13"/>
  </w:num>
  <w:num w:numId="15" w16cid:durableId="1405223148">
    <w:abstractNumId w:val="31"/>
  </w:num>
  <w:num w:numId="16" w16cid:durableId="1559824165">
    <w:abstractNumId w:val="9"/>
  </w:num>
  <w:num w:numId="17" w16cid:durableId="1211576598">
    <w:abstractNumId w:val="28"/>
  </w:num>
  <w:num w:numId="18" w16cid:durableId="1726178362">
    <w:abstractNumId w:val="21"/>
  </w:num>
  <w:num w:numId="19" w16cid:durableId="21380828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79926825">
    <w:abstractNumId w:val="15"/>
  </w:num>
  <w:num w:numId="21" w16cid:durableId="554395525">
    <w:abstractNumId w:val="11"/>
  </w:num>
  <w:num w:numId="22" w16cid:durableId="53548835">
    <w:abstractNumId w:val="19"/>
  </w:num>
  <w:num w:numId="23" w16cid:durableId="13269883">
    <w:abstractNumId w:val="27"/>
  </w:num>
  <w:num w:numId="24" w16cid:durableId="1335717202">
    <w:abstractNumId w:val="24"/>
  </w:num>
  <w:num w:numId="25" w16cid:durableId="333343056">
    <w:abstractNumId w:val="8"/>
  </w:num>
  <w:num w:numId="26" w16cid:durableId="1437410452">
    <w:abstractNumId w:val="16"/>
  </w:num>
  <w:num w:numId="27" w16cid:durableId="1002584065">
    <w:abstractNumId w:val="14"/>
  </w:num>
  <w:num w:numId="28" w16cid:durableId="359355602">
    <w:abstractNumId w:val="18"/>
  </w:num>
  <w:num w:numId="29" w16cid:durableId="758211145">
    <w:abstractNumId w:val="0"/>
  </w:num>
  <w:num w:numId="30" w16cid:durableId="1436513809">
    <w:abstractNumId w:val="23"/>
  </w:num>
  <w:num w:numId="31" w16cid:durableId="922643860">
    <w:abstractNumId w:val="29"/>
  </w:num>
  <w:num w:numId="32" w16cid:durableId="1033464039">
    <w:abstractNumId w:val="10"/>
  </w:num>
  <w:num w:numId="33" w16cid:durableId="1842350616">
    <w:abstractNumId w:val="17"/>
  </w:num>
  <w:num w:numId="34" w16cid:durableId="917666471">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E68"/>
    <w:rsid w:val="00000A3A"/>
    <w:rsid w:val="0000188A"/>
    <w:rsid w:val="00002C3C"/>
    <w:rsid w:val="00002EE2"/>
    <w:rsid w:val="00003411"/>
    <w:rsid w:val="00003D73"/>
    <w:rsid w:val="00006165"/>
    <w:rsid w:val="00006E8B"/>
    <w:rsid w:val="0001070F"/>
    <w:rsid w:val="00011473"/>
    <w:rsid w:val="000125E5"/>
    <w:rsid w:val="0001424D"/>
    <w:rsid w:val="00014E57"/>
    <w:rsid w:val="00023858"/>
    <w:rsid w:val="00023A37"/>
    <w:rsid w:val="00025E62"/>
    <w:rsid w:val="00025E87"/>
    <w:rsid w:val="00026287"/>
    <w:rsid w:val="00026A62"/>
    <w:rsid w:val="00027680"/>
    <w:rsid w:val="000300AF"/>
    <w:rsid w:val="00030A9F"/>
    <w:rsid w:val="0003176A"/>
    <w:rsid w:val="00032DC1"/>
    <w:rsid w:val="00033720"/>
    <w:rsid w:val="00034776"/>
    <w:rsid w:val="00034E09"/>
    <w:rsid w:val="00036252"/>
    <w:rsid w:val="00040A8D"/>
    <w:rsid w:val="00040FF8"/>
    <w:rsid w:val="000433FB"/>
    <w:rsid w:val="000445AC"/>
    <w:rsid w:val="00044683"/>
    <w:rsid w:val="0004625E"/>
    <w:rsid w:val="00050A35"/>
    <w:rsid w:val="00052217"/>
    <w:rsid w:val="00053282"/>
    <w:rsid w:val="00053ADB"/>
    <w:rsid w:val="0005590D"/>
    <w:rsid w:val="000562F4"/>
    <w:rsid w:val="00056FF8"/>
    <w:rsid w:val="00057C00"/>
    <w:rsid w:val="000613FA"/>
    <w:rsid w:val="000619B6"/>
    <w:rsid w:val="00063C5C"/>
    <w:rsid w:val="0006462A"/>
    <w:rsid w:val="00064EE0"/>
    <w:rsid w:val="00065E48"/>
    <w:rsid w:val="00066B68"/>
    <w:rsid w:val="0006706C"/>
    <w:rsid w:val="0006708E"/>
    <w:rsid w:val="0007054A"/>
    <w:rsid w:val="00070BE0"/>
    <w:rsid w:val="00070D14"/>
    <w:rsid w:val="000715AF"/>
    <w:rsid w:val="00071D4A"/>
    <w:rsid w:val="00071E2D"/>
    <w:rsid w:val="000724AE"/>
    <w:rsid w:val="000726AF"/>
    <w:rsid w:val="00072783"/>
    <w:rsid w:val="0007312B"/>
    <w:rsid w:val="0007323E"/>
    <w:rsid w:val="00075568"/>
    <w:rsid w:val="0007569E"/>
    <w:rsid w:val="0008037D"/>
    <w:rsid w:val="000817E3"/>
    <w:rsid w:val="00081A6A"/>
    <w:rsid w:val="00081AF1"/>
    <w:rsid w:val="00082317"/>
    <w:rsid w:val="0008240E"/>
    <w:rsid w:val="00082877"/>
    <w:rsid w:val="00083753"/>
    <w:rsid w:val="00084820"/>
    <w:rsid w:val="000865C5"/>
    <w:rsid w:val="0008669F"/>
    <w:rsid w:val="00086C8F"/>
    <w:rsid w:val="00086D33"/>
    <w:rsid w:val="000903C8"/>
    <w:rsid w:val="00090D7F"/>
    <w:rsid w:val="00090DCE"/>
    <w:rsid w:val="00092233"/>
    <w:rsid w:val="00093766"/>
    <w:rsid w:val="00093F0E"/>
    <w:rsid w:val="0009605A"/>
    <w:rsid w:val="00096D93"/>
    <w:rsid w:val="000973C8"/>
    <w:rsid w:val="000A0676"/>
    <w:rsid w:val="000A18E0"/>
    <w:rsid w:val="000A2663"/>
    <w:rsid w:val="000A3EA3"/>
    <w:rsid w:val="000A46C8"/>
    <w:rsid w:val="000A676E"/>
    <w:rsid w:val="000B1C67"/>
    <w:rsid w:val="000B1EE7"/>
    <w:rsid w:val="000B3019"/>
    <w:rsid w:val="000B3183"/>
    <w:rsid w:val="000B3F1C"/>
    <w:rsid w:val="000B497F"/>
    <w:rsid w:val="000B55A6"/>
    <w:rsid w:val="000B5FC2"/>
    <w:rsid w:val="000B63ED"/>
    <w:rsid w:val="000C3281"/>
    <w:rsid w:val="000C3459"/>
    <w:rsid w:val="000C4AE9"/>
    <w:rsid w:val="000C5AA4"/>
    <w:rsid w:val="000C602D"/>
    <w:rsid w:val="000C685E"/>
    <w:rsid w:val="000C6BDC"/>
    <w:rsid w:val="000C6E08"/>
    <w:rsid w:val="000C731E"/>
    <w:rsid w:val="000D0081"/>
    <w:rsid w:val="000D0819"/>
    <w:rsid w:val="000D2373"/>
    <w:rsid w:val="000D461D"/>
    <w:rsid w:val="000D4712"/>
    <w:rsid w:val="000D49A2"/>
    <w:rsid w:val="000D5D66"/>
    <w:rsid w:val="000D7050"/>
    <w:rsid w:val="000D7EC9"/>
    <w:rsid w:val="000D7EE8"/>
    <w:rsid w:val="000E0FB6"/>
    <w:rsid w:val="000E105D"/>
    <w:rsid w:val="000E1207"/>
    <w:rsid w:val="000E1B1C"/>
    <w:rsid w:val="000E374F"/>
    <w:rsid w:val="000E5B2C"/>
    <w:rsid w:val="000E6B40"/>
    <w:rsid w:val="000F0D49"/>
    <w:rsid w:val="000F129B"/>
    <w:rsid w:val="000F23F3"/>
    <w:rsid w:val="000F25EF"/>
    <w:rsid w:val="000F30CD"/>
    <w:rsid w:val="000F40F8"/>
    <w:rsid w:val="000F5A7C"/>
    <w:rsid w:val="000F6BDD"/>
    <w:rsid w:val="00100846"/>
    <w:rsid w:val="001013BE"/>
    <w:rsid w:val="001035CE"/>
    <w:rsid w:val="00103C83"/>
    <w:rsid w:val="00105A07"/>
    <w:rsid w:val="00105D3F"/>
    <w:rsid w:val="00106298"/>
    <w:rsid w:val="00106711"/>
    <w:rsid w:val="0011034D"/>
    <w:rsid w:val="001116C8"/>
    <w:rsid w:val="00112035"/>
    <w:rsid w:val="00112E8F"/>
    <w:rsid w:val="00113763"/>
    <w:rsid w:val="00113F14"/>
    <w:rsid w:val="00114A20"/>
    <w:rsid w:val="00120585"/>
    <w:rsid w:val="00120BAF"/>
    <w:rsid w:val="001229B6"/>
    <w:rsid w:val="00123FEA"/>
    <w:rsid w:val="0012654A"/>
    <w:rsid w:val="001268BC"/>
    <w:rsid w:val="00126961"/>
    <w:rsid w:val="00127A1B"/>
    <w:rsid w:val="001304D0"/>
    <w:rsid w:val="00130742"/>
    <w:rsid w:val="00131722"/>
    <w:rsid w:val="00131F5C"/>
    <w:rsid w:val="00132648"/>
    <w:rsid w:val="00132DAA"/>
    <w:rsid w:val="001348A5"/>
    <w:rsid w:val="001359F5"/>
    <w:rsid w:val="00135D47"/>
    <w:rsid w:val="00136845"/>
    <w:rsid w:val="00136ACE"/>
    <w:rsid w:val="001400CE"/>
    <w:rsid w:val="0014106D"/>
    <w:rsid w:val="0014176E"/>
    <w:rsid w:val="00141B73"/>
    <w:rsid w:val="00141C61"/>
    <w:rsid w:val="00143003"/>
    <w:rsid w:val="00143935"/>
    <w:rsid w:val="00144EEA"/>
    <w:rsid w:val="00145A6C"/>
    <w:rsid w:val="00145E4E"/>
    <w:rsid w:val="001460D1"/>
    <w:rsid w:val="00146600"/>
    <w:rsid w:val="001471F9"/>
    <w:rsid w:val="00147E95"/>
    <w:rsid w:val="00150390"/>
    <w:rsid w:val="001508B7"/>
    <w:rsid w:val="00150D9A"/>
    <w:rsid w:val="00153232"/>
    <w:rsid w:val="0015327F"/>
    <w:rsid w:val="0015466B"/>
    <w:rsid w:val="00155F10"/>
    <w:rsid w:val="00156C1F"/>
    <w:rsid w:val="001607E2"/>
    <w:rsid w:val="0016090F"/>
    <w:rsid w:val="001609D2"/>
    <w:rsid w:val="00160FF0"/>
    <w:rsid w:val="00162867"/>
    <w:rsid w:val="00165643"/>
    <w:rsid w:val="00167858"/>
    <w:rsid w:val="00167C38"/>
    <w:rsid w:val="00167D2A"/>
    <w:rsid w:val="00170D78"/>
    <w:rsid w:val="00173176"/>
    <w:rsid w:val="00173CCB"/>
    <w:rsid w:val="00175368"/>
    <w:rsid w:val="001756CD"/>
    <w:rsid w:val="0017585D"/>
    <w:rsid w:val="00177F48"/>
    <w:rsid w:val="00181F2C"/>
    <w:rsid w:val="0018254F"/>
    <w:rsid w:val="00184BC6"/>
    <w:rsid w:val="00185080"/>
    <w:rsid w:val="00186AC9"/>
    <w:rsid w:val="00190577"/>
    <w:rsid w:val="001928AC"/>
    <w:rsid w:val="00192FC1"/>
    <w:rsid w:val="00194CFD"/>
    <w:rsid w:val="0019648A"/>
    <w:rsid w:val="0019655D"/>
    <w:rsid w:val="00197C63"/>
    <w:rsid w:val="001A061C"/>
    <w:rsid w:val="001A0D77"/>
    <w:rsid w:val="001A1568"/>
    <w:rsid w:val="001A2DC6"/>
    <w:rsid w:val="001A541E"/>
    <w:rsid w:val="001A5A08"/>
    <w:rsid w:val="001A5CCD"/>
    <w:rsid w:val="001A6A17"/>
    <w:rsid w:val="001A7296"/>
    <w:rsid w:val="001A7E16"/>
    <w:rsid w:val="001B06B9"/>
    <w:rsid w:val="001B06D7"/>
    <w:rsid w:val="001B07AE"/>
    <w:rsid w:val="001B1E5E"/>
    <w:rsid w:val="001B3143"/>
    <w:rsid w:val="001B3D86"/>
    <w:rsid w:val="001B3DC2"/>
    <w:rsid w:val="001B470F"/>
    <w:rsid w:val="001B48C2"/>
    <w:rsid w:val="001B5164"/>
    <w:rsid w:val="001B64C7"/>
    <w:rsid w:val="001C01C6"/>
    <w:rsid w:val="001C01F1"/>
    <w:rsid w:val="001C0631"/>
    <w:rsid w:val="001C13F4"/>
    <w:rsid w:val="001C18BC"/>
    <w:rsid w:val="001C23CC"/>
    <w:rsid w:val="001C3371"/>
    <w:rsid w:val="001C4983"/>
    <w:rsid w:val="001C526D"/>
    <w:rsid w:val="001C551A"/>
    <w:rsid w:val="001C61B3"/>
    <w:rsid w:val="001C7828"/>
    <w:rsid w:val="001C7835"/>
    <w:rsid w:val="001C7E0A"/>
    <w:rsid w:val="001D0389"/>
    <w:rsid w:val="001D03D1"/>
    <w:rsid w:val="001D1246"/>
    <w:rsid w:val="001D12B0"/>
    <w:rsid w:val="001D1E29"/>
    <w:rsid w:val="001D2CF8"/>
    <w:rsid w:val="001D500F"/>
    <w:rsid w:val="001D5B41"/>
    <w:rsid w:val="001D61CA"/>
    <w:rsid w:val="001D6B96"/>
    <w:rsid w:val="001E0DCC"/>
    <w:rsid w:val="001E2781"/>
    <w:rsid w:val="001E2A74"/>
    <w:rsid w:val="001E2B11"/>
    <w:rsid w:val="001E3B6A"/>
    <w:rsid w:val="001E4C19"/>
    <w:rsid w:val="001E51A5"/>
    <w:rsid w:val="001E559A"/>
    <w:rsid w:val="001E55E0"/>
    <w:rsid w:val="001E5772"/>
    <w:rsid w:val="001E64FF"/>
    <w:rsid w:val="001E692C"/>
    <w:rsid w:val="001E6BBB"/>
    <w:rsid w:val="001E71DA"/>
    <w:rsid w:val="001E79C9"/>
    <w:rsid w:val="001E7F26"/>
    <w:rsid w:val="001F00B4"/>
    <w:rsid w:val="001F0E30"/>
    <w:rsid w:val="001F13C1"/>
    <w:rsid w:val="001F170B"/>
    <w:rsid w:val="001F17BF"/>
    <w:rsid w:val="001F446D"/>
    <w:rsid w:val="001F5F63"/>
    <w:rsid w:val="001F6314"/>
    <w:rsid w:val="001F6957"/>
    <w:rsid w:val="001F7DC5"/>
    <w:rsid w:val="002002DC"/>
    <w:rsid w:val="0020059D"/>
    <w:rsid w:val="00200C03"/>
    <w:rsid w:val="00200FA7"/>
    <w:rsid w:val="00202ACE"/>
    <w:rsid w:val="00203BB6"/>
    <w:rsid w:val="002068CA"/>
    <w:rsid w:val="00211877"/>
    <w:rsid w:val="00211902"/>
    <w:rsid w:val="0021192C"/>
    <w:rsid w:val="00212077"/>
    <w:rsid w:val="002121A6"/>
    <w:rsid w:val="0021261B"/>
    <w:rsid w:val="00212A45"/>
    <w:rsid w:val="00213481"/>
    <w:rsid w:val="00214AE6"/>
    <w:rsid w:val="002164AC"/>
    <w:rsid w:val="002200A7"/>
    <w:rsid w:val="00220CC0"/>
    <w:rsid w:val="00220FF1"/>
    <w:rsid w:val="00221579"/>
    <w:rsid w:val="00221AB7"/>
    <w:rsid w:val="00222BA9"/>
    <w:rsid w:val="00224DD4"/>
    <w:rsid w:val="00225A41"/>
    <w:rsid w:val="0022619B"/>
    <w:rsid w:val="00226343"/>
    <w:rsid w:val="002272A8"/>
    <w:rsid w:val="00231B45"/>
    <w:rsid w:val="00231FF4"/>
    <w:rsid w:val="00232EB9"/>
    <w:rsid w:val="00233644"/>
    <w:rsid w:val="00233992"/>
    <w:rsid w:val="00233F27"/>
    <w:rsid w:val="00235967"/>
    <w:rsid w:val="002370E4"/>
    <w:rsid w:val="00240280"/>
    <w:rsid w:val="002420CF"/>
    <w:rsid w:val="0024211A"/>
    <w:rsid w:val="002421CD"/>
    <w:rsid w:val="00242E8D"/>
    <w:rsid w:val="00243683"/>
    <w:rsid w:val="00244757"/>
    <w:rsid w:val="0024636C"/>
    <w:rsid w:val="00246435"/>
    <w:rsid w:val="002468FF"/>
    <w:rsid w:val="00246BCF"/>
    <w:rsid w:val="00246DCA"/>
    <w:rsid w:val="00247E45"/>
    <w:rsid w:val="00250075"/>
    <w:rsid w:val="002529BE"/>
    <w:rsid w:val="00252AF7"/>
    <w:rsid w:val="002539C5"/>
    <w:rsid w:val="0025598F"/>
    <w:rsid w:val="00256269"/>
    <w:rsid w:val="002568F7"/>
    <w:rsid w:val="00256EC4"/>
    <w:rsid w:val="00257A08"/>
    <w:rsid w:val="00257F9A"/>
    <w:rsid w:val="00260C77"/>
    <w:rsid w:val="00261076"/>
    <w:rsid w:val="00263682"/>
    <w:rsid w:val="002643F9"/>
    <w:rsid w:val="0026466C"/>
    <w:rsid w:val="00265D3F"/>
    <w:rsid w:val="00267173"/>
    <w:rsid w:val="00267176"/>
    <w:rsid w:val="00270834"/>
    <w:rsid w:val="00271321"/>
    <w:rsid w:val="00272A72"/>
    <w:rsid w:val="00272B4D"/>
    <w:rsid w:val="00272BF2"/>
    <w:rsid w:val="00276CB6"/>
    <w:rsid w:val="00276E45"/>
    <w:rsid w:val="002771D8"/>
    <w:rsid w:val="00277E76"/>
    <w:rsid w:val="00280DB2"/>
    <w:rsid w:val="002812A3"/>
    <w:rsid w:val="002814E6"/>
    <w:rsid w:val="002818D2"/>
    <w:rsid w:val="00281BF8"/>
    <w:rsid w:val="0028688F"/>
    <w:rsid w:val="00286EF8"/>
    <w:rsid w:val="00287C1D"/>
    <w:rsid w:val="002911BB"/>
    <w:rsid w:val="0029296E"/>
    <w:rsid w:val="0029356E"/>
    <w:rsid w:val="00293BC0"/>
    <w:rsid w:val="00294C27"/>
    <w:rsid w:val="002965C0"/>
    <w:rsid w:val="0029691B"/>
    <w:rsid w:val="00297B62"/>
    <w:rsid w:val="002A3CC3"/>
    <w:rsid w:val="002A3D38"/>
    <w:rsid w:val="002A45BF"/>
    <w:rsid w:val="002A59AD"/>
    <w:rsid w:val="002B0F86"/>
    <w:rsid w:val="002B231B"/>
    <w:rsid w:val="002B4268"/>
    <w:rsid w:val="002C0551"/>
    <w:rsid w:val="002C0D2D"/>
    <w:rsid w:val="002C10E8"/>
    <w:rsid w:val="002C24A4"/>
    <w:rsid w:val="002C4CFA"/>
    <w:rsid w:val="002C546B"/>
    <w:rsid w:val="002D1A5B"/>
    <w:rsid w:val="002D1BDA"/>
    <w:rsid w:val="002D373E"/>
    <w:rsid w:val="002D66BA"/>
    <w:rsid w:val="002D7C80"/>
    <w:rsid w:val="002E0EDA"/>
    <w:rsid w:val="002E24E4"/>
    <w:rsid w:val="002E3946"/>
    <w:rsid w:val="002E41A1"/>
    <w:rsid w:val="002E4F63"/>
    <w:rsid w:val="002E5B8A"/>
    <w:rsid w:val="002E78A0"/>
    <w:rsid w:val="002E7C53"/>
    <w:rsid w:val="002F06E3"/>
    <w:rsid w:val="002F0E42"/>
    <w:rsid w:val="002F239B"/>
    <w:rsid w:val="002F27AC"/>
    <w:rsid w:val="002F582A"/>
    <w:rsid w:val="002F63F1"/>
    <w:rsid w:val="002F6B49"/>
    <w:rsid w:val="002F7B4E"/>
    <w:rsid w:val="00300790"/>
    <w:rsid w:val="00301221"/>
    <w:rsid w:val="00301F5B"/>
    <w:rsid w:val="0030230B"/>
    <w:rsid w:val="00302F2A"/>
    <w:rsid w:val="0030361D"/>
    <w:rsid w:val="00303D8A"/>
    <w:rsid w:val="00304B62"/>
    <w:rsid w:val="00304C0B"/>
    <w:rsid w:val="003050DE"/>
    <w:rsid w:val="00305171"/>
    <w:rsid w:val="00306801"/>
    <w:rsid w:val="00306F6D"/>
    <w:rsid w:val="00310792"/>
    <w:rsid w:val="00311C43"/>
    <w:rsid w:val="003121B0"/>
    <w:rsid w:val="003125FC"/>
    <w:rsid w:val="0031376A"/>
    <w:rsid w:val="00314F3C"/>
    <w:rsid w:val="00316A61"/>
    <w:rsid w:val="0031743A"/>
    <w:rsid w:val="00317AB6"/>
    <w:rsid w:val="0032056F"/>
    <w:rsid w:val="0032234F"/>
    <w:rsid w:val="00322C84"/>
    <w:rsid w:val="00322F99"/>
    <w:rsid w:val="0032331C"/>
    <w:rsid w:val="00324044"/>
    <w:rsid w:val="0032420F"/>
    <w:rsid w:val="0032617A"/>
    <w:rsid w:val="0032659E"/>
    <w:rsid w:val="00327644"/>
    <w:rsid w:val="0033462D"/>
    <w:rsid w:val="003353E6"/>
    <w:rsid w:val="00336A6A"/>
    <w:rsid w:val="00340E20"/>
    <w:rsid w:val="00342F5A"/>
    <w:rsid w:val="003431B3"/>
    <w:rsid w:val="003433DC"/>
    <w:rsid w:val="0034680A"/>
    <w:rsid w:val="00346B5C"/>
    <w:rsid w:val="003475BF"/>
    <w:rsid w:val="00350226"/>
    <w:rsid w:val="00350B00"/>
    <w:rsid w:val="00353020"/>
    <w:rsid w:val="00353129"/>
    <w:rsid w:val="00354888"/>
    <w:rsid w:val="00354BEA"/>
    <w:rsid w:val="00356080"/>
    <w:rsid w:val="00357C32"/>
    <w:rsid w:val="00357E31"/>
    <w:rsid w:val="00360E46"/>
    <w:rsid w:val="00361C38"/>
    <w:rsid w:val="0036346E"/>
    <w:rsid w:val="00363881"/>
    <w:rsid w:val="003639C5"/>
    <w:rsid w:val="00363FF8"/>
    <w:rsid w:val="00365DAB"/>
    <w:rsid w:val="00370FAB"/>
    <w:rsid w:val="00373243"/>
    <w:rsid w:val="00374847"/>
    <w:rsid w:val="00375147"/>
    <w:rsid w:val="00375B5A"/>
    <w:rsid w:val="0037721D"/>
    <w:rsid w:val="00380120"/>
    <w:rsid w:val="0038102A"/>
    <w:rsid w:val="003821DA"/>
    <w:rsid w:val="003836B6"/>
    <w:rsid w:val="00383D9A"/>
    <w:rsid w:val="003842A6"/>
    <w:rsid w:val="0038488E"/>
    <w:rsid w:val="0038617B"/>
    <w:rsid w:val="00387076"/>
    <w:rsid w:val="003879B7"/>
    <w:rsid w:val="00390192"/>
    <w:rsid w:val="00390AE9"/>
    <w:rsid w:val="00390EDF"/>
    <w:rsid w:val="00393DD9"/>
    <w:rsid w:val="003947F3"/>
    <w:rsid w:val="003959E2"/>
    <w:rsid w:val="00395D44"/>
    <w:rsid w:val="003965B9"/>
    <w:rsid w:val="00396E19"/>
    <w:rsid w:val="003A0B16"/>
    <w:rsid w:val="003A10EF"/>
    <w:rsid w:val="003A158B"/>
    <w:rsid w:val="003A24BA"/>
    <w:rsid w:val="003A318F"/>
    <w:rsid w:val="003A31EE"/>
    <w:rsid w:val="003A3E7A"/>
    <w:rsid w:val="003A7B61"/>
    <w:rsid w:val="003B0B95"/>
    <w:rsid w:val="003B1422"/>
    <w:rsid w:val="003B15B6"/>
    <w:rsid w:val="003B272D"/>
    <w:rsid w:val="003B2DBD"/>
    <w:rsid w:val="003B3692"/>
    <w:rsid w:val="003B46ED"/>
    <w:rsid w:val="003B5AD7"/>
    <w:rsid w:val="003C0FAC"/>
    <w:rsid w:val="003C1677"/>
    <w:rsid w:val="003C2F1F"/>
    <w:rsid w:val="003C35F7"/>
    <w:rsid w:val="003C51D9"/>
    <w:rsid w:val="003C5BA0"/>
    <w:rsid w:val="003C6F2D"/>
    <w:rsid w:val="003C7D34"/>
    <w:rsid w:val="003D1332"/>
    <w:rsid w:val="003D1B73"/>
    <w:rsid w:val="003D23A3"/>
    <w:rsid w:val="003D2B98"/>
    <w:rsid w:val="003D3729"/>
    <w:rsid w:val="003D4BD5"/>
    <w:rsid w:val="003D552E"/>
    <w:rsid w:val="003D5856"/>
    <w:rsid w:val="003D6976"/>
    <w:rsid w:val="003D6BF4"/>
    <w:rsid w:val="003D74A3"/>
    <w:rsid w:val="003E12FC"/>
    <w:rsid w:val="003E1B1D"/>
    <w:rsid w:val="003E6A14"/>
    <w:rsid w:val="003E6D0F"/>
    <w:rsid w:val="003F0BFB"/>
    <w:rsid w:val="003F1E3C"/>
    <w:rsid w:val="003F2360"/>
    <w:rsid w:val="003F49E0"/>
    <w:rsid w:val="003F4ACA"/>
    <w:rsid w:val="003F4BBF"/>
    <w:rsid w:val="00400051"/>
    <w:rsid w:val="0040043D"/>
    <w:rsid w:val="0040124D"/>
    <w:rsid w:val="00401757"/>
    <w:rsid w:val="00401E51"/>
    <w:rsid w:val="00402717"/>
    <w:rsid w:val="0040296C"/>
    <w:rsid w:val="00402B30"/>
    <w:rsid w:val="00402E8B"/>
    <w:rsid w:val="004031D7"/>
    <w:rsid w:val="00403264"/>
    <w:rsid w:val="00403874"/>
    <w:rsid w:val="004038F4"/>
    <w:rsid w:val="00404236"/>
    <w:rsid w:val="00404E4F"/>
    <w:rsid w:val="00405546"/>
    <w:rsid w:val="00405CEA"/>
    <w:rsid w:val="00406F96"/>
    <w:rsid w:val="00407D1B"/>
    <w:rsid w:val="004106DA"/>
    <w:rsid w:val="0041094A"/>
    <w:rsid w:val="00412E36"/>
    <w:rsid w:val="004133D6"/>
    <w:rsid w:val="004135D3"/>
    <w:rsid w:val="00413C04"/>
    <w:rsid w:val="00414719"/>
    <w:rsid w:val="00414B40"/>
    <w:rsid w:val="00415062"/>
    <w:rsid w:val="004152AA"/>
    <w:rsid w:val="004155C3"/>
    <w:rsid w:val="0041673A"/>
    <w:rsid w:val="00416FE2"/>
    <w:rsid w:val="00417614"/>
    <w:rsid w:val="00420884"/>
    <w:rsid w:val="00422DCB"/>
    <w:rsid w:val="0042339A"/>
    <w:rsid w:val="00424024"/>
    <w:rsid w:val="0042508F"/>
    <w:rsid w:val="00425C87"/>
    <w:rsid w:val="00426985"/>
    <w:rsid w:val="00427429"/>
    <w:rsid w:val="00427FBD"/>
    <w:rsid w:val="0043143D"/>
    <w:rsid w:val="00431893"/>
    <w:rsid w:val="00431D7A"/>
    <w:rsid w:val="0043300C"/>
    <w:rsid w:val="00433724"/>
    <w:rsid w:val="00434B93"/>
    <w:rsid w:val="00435C31"/>
    <w:rsid w:val="004424F3"/>
    <w:rsid w:val="00442A47"/>
    <w:rsid w:val="00442CD9"/>
    <w:rsid w:val="00442FE5"/>
    <w:rsid w:val="0044536F"/>
    <w:rsid w:val="00445EBC"/>
    <w:rsid w:val="00445FDE"/>
    <w:rsid w:val="004462C3"/>
    <w:rsid w:val="00446B7D"/>
    <w:rsid w:val="00451AD6"/>
    <w:rsid w:val="00453D8D"/>
    <w:rsid w:val="004542A9"/>
    <w:rsid w:val="00457011"/>
    <w:rsid w:val="004577B4"/>
    <w:rsid w:val="00457C48"/>
    <w:rsid w:val="004635FD"/>
    <w:rsid w:val="00464D1D"/>
    <w:rsid w:val="0046528B"/>
    <w:rsid w:val="004652C3"/>
    <w:rsid w:val="00465F0C"/>
    <w:rsid w:val="00467300"/>
    <w:rsid w:val="00467AE8"/>
    <w:rsid w:val="004705F8"/>
    <w:rsid w:val="00472220"/>
    <w:rsid w:val="00476C18"/>
    <w:rsid w:val="004770FB"/>
    <w:rsid w:val="00480606"/>
    <w:rsid w:val="00480A11"/>
    <w:rsid w:val="00480BF2"/>
    <w:rsid w:val="004815CA"/>
    <w:rsid w:val="00481D61"/>
    <w:rsid w:val="00482178"/>
    <w:rsid w:val="00482C1B"/>
    <w:rsid w:val="00483729"/>
    <w:rsid w:val="0048432C"/>
    <w:rsid w:val="004851D0"/>
    <w:rsid w:val="0048542A"/>
    <w:rsid w:val="00486260"/>
    <w:rsid w:val="00487BC0"/>
    <w:rsid w:val="0049179B"/>
    <w:rsid w:val="00492538"/>
    <w:rsid w:val="00493FDB"/>
    <w:rsid w:val="00494BA0"/>
    <w:rsid w:val="004958E7"/>
    <w:rsid w:val="00495A26"/>
    <w:rsid w:val="00495D8D"/>
    <w:rsid w:val="0049603C"/>
    <w:rsid w:val="00496126"/>
    <w:rsid w:val="00497036"/>
    <w:rsid w:val="004975E8"/>
    <w:rsid w:val="004A2331"/>
    <w:rsid w:val="004A25A4"/>
    <w:rsid w:val="004A2AB5"/>
    <w:rsid w:val="004A3028"/>
    <w:rsid w:val="004A3B17"/>
    <w:rsid w:val="004A42D7"/>
    <w:rsid w:val="004A4AFA"/>
    <w:rsid w:val="004A5346"/>
    <w:rsid w:val="004A64F1"/>
    <w:rsid w:val="004A6970"/>
    <w:rsid w:val="004A7909"/>
    <w:rsid w:val="004B1A22"/>
    <w:rsid w:val="004B379A"/>
    <w:rsid w:val="004B4D68"/>
    <w:rsid w:val="004B5B83"/>
    <w:rsid w:val="004B609E"/>
    <w:rsid w:val="004B61AD"/>
    <w:rsid w:val="004B6D09"/>
    <w:rsid w:val="004B6FE1"/>
    <w:rsid w:val="004B71B8"/>
    <w:rsid w:val="004C05DE"/>
    <w:rsid w:val="004C0F56"/>
    <w:rsid w:val="004C2340"/>
    <w:rsid w:val="004C6352"/>
    <w:rsid w:val="004C73B4"/>
    <w:rsid w:val="004C7E70"/>
    <w:rsid w:val="004D0322"/>
    <w:rsid w:val="004D08B3"/>
    <w:rsid w:val="004D2147"/>
    <w:rsid w:val="004D2252"/>
    <w:rsid w:val="004D2717"/>
    <w:rsid w:val="004D2742"/>
    <w:rsid w:val="004D27A9"/>
    <w:rsid w:val="004D2B1B"/>
    <w:rsid w:val="004D31D3"/>
    <w:rsid w:val="004D32AD"/>
    <w:rsid w:val="004D538E"/>
    <w:rsid w:val="004D558A"/>
    <w:rsid w:val="004D55DF"/>
    <w:rsid w:val="004D5D07"/>
    <w:rsid w:val="004D5D0A"/>
    <w:rsid w:val="004D664D"/>
    <w:rsid w:val="004D7E34"/>
    <w:rsid w:val="004E046D"/>
    <w:rsid w:val="004E0833"/>
    <w:rsid w:val="004E28C6"/>
    <w:rsid w:val="004E2C93"/>
    <w:rsid w:val="004E2EBE"/>
    <w:rsid w:val="004E3E6B"/>
    <w:rsid w:val="004E40F5"/>
    <w:rsid w:val="004E4422"/>
    <w:rsid w:val="004E6110"/>
    <w:rsid w:val="004E68C1"/>
    <w:rsid w:val="004F0C70"/>
    <w:rsid w:val="004F138F"/>
    <w:rsid w:val="004F19DF"/>
    <w:rsid w:val="004F2169"/>
    <w:rsid w:val="004F3A14"/>
    <w:rsid w:val="004F51E5"/>
    <w:rsid w:val="004F70EC"/>
    <w:rsid w:val="00500C61"/>
    <w:rsid w:val="00501C12"/>
    <w:rsid w:val="00502144"/>
    <w:rsid w:val="0050215F"/>
    <w:rsid w:val="005031A9"/>
    <w:rsid w:val="005046CD"/>
    <w:rsid w:val="005048A6"/>
    <w:rsid w:val="00504CBD"/>
    <w:rsid w:val="00505D4E"/>
    <w:rsid w:val="0050670B"/>
    <w:rsid w:val="0050711D"/>
    <w:rsid w:val="005077F0"/>
    <w:rsid w:val="00507A64"/>
    <w:rsid w:val="0051005A"/>
    <w:rsid w:val="00510B43"/>
    <w:rsid w:val="00510D22"/>
    <w:rsid w:val="00512E99"/>
    <w:rsid w:val="005141E8"/>
    <w:rsid w:val="00514670"/>
    <w:rsid w:val="005173C1"/>
    <w:rsid w:val="0052195C"/>
    <w:rsid w:val="00522B5D"/>
    <w:rsid w:val="00522DB2"/>
    <w:rsid w:val="0052393B"/>
    <w:rsid w:val="005239BF"/>
    <w:rsid w:val="00523A1E"/>
    <w:rsid w:val="0052715A"/>
    <w:rsid w:val="0052789F"/>
    <w:rsid w:val="00530B0A"/>
    <w:rsid w:val="00530DD8"/>
    <w:rsid w:val="00532209"/>
    <w:rsid w:val="005336F0"/>
    <w:rsid w:val="00534A17"/>
    <w:rsid w:val="00534D4F"/>
    <w:rsid w:val="005367F2"/>
    <w:rsid w:val="005372F8"/>
    <w:rsid w:val="00537948"/>
    <w:rsid w:val="00540046"/>
    <w:rsid w:val="00541777"/>
    <w:rsid w:val="00541C3E"/>
    <w:rsid w:val="005429EF"/>
    <w:rsid w:val="00545406"/>
    <w:rsid w:val="00545C37"/>
    <w:rsid w:val="00546780"/>
    <w:rsid w:val="00547420"/>
    <w:rsid w:val="00550AF3"/>
    <w:rsid w:val="00550C99"/>
    <w:rsid w:val="00552045"/>
    <w:rsid w:val="00553413"/>
    <w:rsid w:val="00556210"/>
    <w:rsid w:val="0056118E"/>
    <w:rsid w:val="005621E2"/>
    <w:rsid w:val="005631AA"/>
    <w:rsid w:val="0056354D"/>
    <w:rsid w:val="0056429D"/>
    <w:rsid w:val="005665DB"/>
    <w:rsid w:val="00570DCD"/>
    <w:rsid w:val="00570EAC"/>
    <w:rsid w:val="005714B2"/>
    <w:rsid w:val="005721EC"/>
    <w:rsid w:val="00573AD5"/>
    <w:rsid w:val="0057474B"/>
    <w:rsid w:val="00574CBC"/>
    <w:rsid w:val="00574DB6"/>
    <w:rsid w:val="00575B19"/>
    <w:rsid w:val="005761D6"/>
    <w:rsid w:val="00576D08"/>
    <w:rsid w:val="00577E2E"/>
    <w:rsid w:val="0058076E"/>
    <w:rsid w:val="005824C9"/>
    <w:rsid w:val="00582781"/>
    <w:rsid w:val="0058313D"/>
    <w:rsid w:val="0058369E"/>
    <w:rsid w:val="0058377E"/>
    <w:rsid w:val="005837A4"/>
    <w:rsid w:val="005839A4"/>
    <w:rsid w:val="00584162"/>
    <w:rsid w:val="005843C6"/>
    <w:rsid w:val="005849F4"/>
    <w:rsid w:val="00584A0F"/>
    <w:rsid w:val="00584AEC"/>
    <w:rsid w:val="0058647C"/>
    <w:rsid w:val="00586925"/>
    <w:rsid w:val="00593314"/>
    <w:rsid w:val="00594496"/>
    <w:rsid w:val="00594774"/>
    <w:rsid w:val="005947E1"/>
    <w:rsid w:val="00595CB6"/>
    <w:rsid w:val="005A00C1"/>
    <w:rsid w:val="005A015E"/>
    <w:rsid w:val="005A0ED8"/>
    <w:rsid w:val="005A1463"/>
    <w:rsid w:val="005A1678"/>
    <w:rsid w:val="005A267D"/>
    <w:rsid w:val="005A2B87"/>
    <w:rsid w:val="005A311F"/>
    <w:rsid w:val="005A32A2"/>
    <w:rsid w:val="005A36CA"/>
    <w:rsid w:val="005A67CE"/>
    <w:rsid w:val="005A7F0F"/>
    <w:rsid w:val="005B0C4E"/>
    <w:rsid w:val="005B30D2"/>
    <w:rsid w:val="005B3B7F"/>
    <w:rsid w:val="005B61EB"/>
    <w:rsid w:val="005B751A"/>
    <w:rsid w:val="005C0AA0"/>
    <w:rsid w:val="005C1CD4"/>
    <w:rsid w:val="005C1E5B"/>
    <w:rsid w:val="005C350C"/>
    <w:rsid w:val="005C393D"/>
    <w:rsid w:val="005C3FF2"/>
    <w:rsid w:val="005C465E"/>
    <w:rsid w:val="005C4D4C"/>
    <w:rsid w:val="005C6547"/>
    <w:rsid w:val="005C6618"/>
    <w:rsid w:val="005C671F"/>
    <w:rsid w:val="005C714B"/>
    <w:rsid w:val="005C745F"/>
    <w:rsid w:val="005C7911"/>
    <w:rsid w:val="005C7CFD"/>
    <w:rsid w:val="005D2267"/>
    <w:rsid w:val="005D2752"/>
    <w:rsid w:val="005D2A89"/>
    <w:rsid w:val="005D2D66"/>
    <w:rsid w:val="005D4720"/>
    <w:rsid w:val="005D4B4F"/>
    <w:rsid w:val="005D4DF1"/>
    <w:rsid w:val="005D50C2"/>
    <w:rsid w:val="005D7324"/>
    <w:rsid w:val="005D7E48"/>
    <w:rsid w:val="005E0557"/>
    <w:rsid w:val="005E0897"/>
    <w:rsid w:val="005E2E56"/>
    <w:rsid w:val="005E3586"/>
    <w:rsid w:val="005E55F3"/>
    <w:rsid w:val="005E6F2D"/>
    <w:rsid w:val="005F4CD5"/>
    <w:rsid w:val="005F5CB4"/>
    <w:rsid w:val="005F79F3"/>
    <w:rsid w:val="00600D23"/>
    <w:rsid w:val="00601575"/>
    <w:rsid w:val="006029B8"/>
    <w:rsid w:val="00602C13"/>
    <w:rsid w:val="00603222"/>
    <w:rsid w:val="00603FD5"/>
    <w:rsid w:val="00604A37"/>
    <w:rsid w:val="00604D4E"/>
    <w:rsid w:val="00606484"/>
    <w:rsid w:val="00610329"/>
    <w:rsid w:val="006105C5"/>
    <w:rsid w:val="006122B2"/>
    <w:rsid w:val="00612743"/>
    <w:rsid w:val="00612B29"/>
    <w:rsid w:val="00616DC8"/>
    <w:rsid w:val="00617815"/>
    <w:rsid w:val="00617ECE"/>
    <w:rsid w:val="00620502"/>
    <w:rsid w:val="006207BF"/>
    <w:rsid w:val="00622237"/>
    <w:rsid w:val="006223AA"/>
    <w:rsid w:val="00622FCA"/>
    <w:rsid w:val="0062347C"/>
    <w:rsid w:val="00624394"/>
    <w:rsid w:val="00624C94"/>
    <w:rsid w:val="00625636"/>
    <w:rsid w:val="00626C35"/>
    <w:rsid w:val="00627B41"/>
    <w:rsid w:val="00627C97"/>
    <w:rsid w:val="00627D2A"/>
    <w:rsid w:val="00630598"/>
    <w:rsid w:val="00632A52"/>
    <w:rsid w:val="00634F18"/>
    <w:rsid w:val="0063551C"/>
    <w:rsid w:val="00635D7D"/>
    <w:rsid w:val="006369EA"/>
    <w:rsid w:val="00637C93"/>
    <w:rsid w:val="00640A4A"/>
    <w:rsid w:val="006416AD"/>
    <w:rsid w:val="00641B3C"/>
    <w:rsid w:val="00642910"/>
    <w:rsid w:val="006452E5"/>
    <w:rsid w:val="00654180"/>
    <w:rsid w:val="006566A0"/>
    <w:rsid w:val="0065704F"/>
    <w:rsid w:val="00660F16"/>
    <w:rsid w:val="006626E3"/>
    <w:rsid w:val="00662866"/>
    <w:rsid w:val="00662FB7"/>
    <w:rsid w:val="00665602"/>
    <w:rsid w:val="006662FE"/>
    <w:rsid w:val="0067014A"/>
    <w:rsid w:val="00671232"/>
    <w:rsid w:val="00673204"/>
    <w:rsid w:val="00674740"/>
    <w:rsid w:val="00674850"/>
    <w:rsid w:val="00677363"/>
    <w:rsid w:val="00677B6F"/>
    <w:rsid w:val="00681975"/>
    <w:rsid w:val="00681AE9"/>
    <w:rsid w:val="00682EC0"/>
    <w:rsid w:val="00683AF0"/>
    <w:rsid w:val="00684AB8"/>
    <w:rsid w:val="00684F27"/>
    <w:rsid w:val="00686038"/>
    <w:rsid w:val="00686B64"/>
    <w:rsid w:val="00687050"/>
    <w:rsid w:val="0068724F"/>
    <w:rsid w:val="006873D3"/>
    <w:rsid w:val="006909AE"/>
    <w:rsid w:val="00690A8D"/>
    <w:rsid w:val="00691449"/>
    <w:rsid w:val="00693358"/>
    <w:rsid w:val="006944F3"/>
    <w:rsid w:val="00694FBC"/>
    <w:rsid w:val="00695633"/>
    <w:rsid w:val="00695FAC"/>
    <w:rsid w:val="006962F1"/>
    <w:rsid w:val="00696DEA"/>
    <w:rsid w:val="00697D20"/>
    <w:rsid w:val="006A040D"/>
    <w:rsid w:val="006A0D0B"/>
    <w:rsid w:val="006A0FB5"/>
    <w:rsid w:val="006A1CA2"/>
    <w:rsid w:val="006A1DEF"/>
    <w:rsid w:val="006A2B05"/>
    <w:rsid w:val="006A4550"/>
    <w:rsid w:val="006A650F"/>
    <w:rsid w:val="006A6A97"/>
    <w:rsid w:val="006A6FB4"/>
    <w:rsid w:val="006A7004"/>
    <w:rsid w:val="006B2A89"/>
    <w:rsid w:val="006B2C15"/>
    <w:rsid w:val="006B302D"/>
    <w:rsid w:val="006B5AD7"/>
    <w:rsid w:val="006B5EBA"/>
    <w:rsid w:val="006B6C49"/>
    <w:rsid w:val="006B7495"/>
    <w:rsid w:val="006C0412"/>
    <w:rsid w:val="006C18E6"/>
    <w:rsid w:val="006C24B5"/>
    <w:rsid w:val="006C3D95"/>
    <w:rsid w:val="006C4AF4"/>
    <w:rsid w:val="006C4F40"/>
    <w:rsid w:val="006D01EF"/>
    <w:rsid w:val="006D0EA0"/>
    <w:rsid w:val="006D26AC"/>
    <w:rsid w:val="006D2EE8"/>
    <w:rsid w:val="006D2FFA"/>
    <w:rsid w:val="006D3F2F"/>
    <w:rsid w:val="006D5B83"/>
    <w:rsid w:val="006D73ED"/>
    <w:rsid w:val="006D75C3"/>
    <w:rsid w:val="006D7656"/>
    <w:rsid w:val="006D7BDE"/>
    <w:rsid w:val="006E0434"/>
    <w:rsid w:val="006E0FCF"/>
    <w:rsid w:val="006E1124"/>
    <w:rsid w:val="006E1598"/>
    <w:rsid w:val="006E17BE"/>
    <w:rsid w:val="006E2071"/>
    <w:rsid w:val="006E2C38"/>
    <w:rsid w:val="006E2E2A"/>
    <w:rsid w:val="006E3536"/>
    <w:rsid w:val="006E3EB9"/>
    <w:rsid w:val="006E4712"/>
    <w:rsid w:val="006E5B77"/>
    <w:rsid w:val="006E76B2"/>
    <w:rsid w:val="006E7E41"/>
    <w:rsid w:val="006E7F35"/>
    <w:rsid w:val="006F052C"/>
    <w:rsid w:val="006F0DD9"/>
    <w:rsid w:val="006F134D"/>
    <w:rsid w:val="006F2754"/>
    <w:rsid w:val="006F44DD"/>
    <w:rsid w:val="006F5989"/>
    <w:rsid w:val="006F6045"/>
    <w:rsid w:val="006F6677"/>
    <w:rsid w:val="006F7A7A"/>
    <w:rsid w:val="007012B5"/>
    <w:rsid w:val="00702769"/>
    <w:rsid w:val="007030E4"/>
    <w:rsid w:val="0070342B"/>
    <w:rsid w:val="0070380C"/>
    <w:rsid w:val="007053C6"/>
    <w:rsid w:val="007058C5"/>
    <w:rsid w:val="00706440"/>
    <w:rsid w:val="007064A0"/>
    <w:rsid w:val="0070759B"/>
    <w:rsid w:val="00707778"/>
    <w:rsid w:val="007100A5"/>
    <w:rsid w:val="007112AE"/>
    <w:rsid w:val="0071177A"/>
    <w:rsid w:val="007127FD"/>
    <w:rsid w:val="0071306A"/>
    <w:rsid w:val="00714488"/>
    <w:rsid w:val="007145B3"/>
    <w:rsid w:val="007175AA"/>
    <w:rsid w:val="0072124F"/>
    <w:rsid w:val="0072146F"/>
    <w:rsid w:val="007242EC"/>
    <w:rsid w:val="00724387"/>
    <w:rsid w:val="00724CAE"/>
    <w:rsid w:val="007254A7"/>
    <w:rsid w:val="00725D7E"/>
    <w:rsid w:val="00726A7F"/>
    <w:rsid w:val="0072734B"/>
    <w:rsid w:val="00727EE8"/>
    <w:rsid w:val="007301AD"/>
    <w:rsid w:val="007302F8"/>
    <w:rsid w:val="00731127"/>
    <w:rsid w:val="0073600C"/>
    <w:rsid w:val="00737416"/>
    <w:rsid w:val="00740994"/>
    <w:rsid w:val="00741AEA"/>
    <w:rsid w:val="007438E5"/>
    <w:rsid w:val="00743A4D"/>
    <w:rsid w:val="00743C44"/>
    <w:rsid w:val="0074585B"/>
    <w:rsid w:val="00745C0D"/>
    <w:rsid w:val="00752ACF"/>
    <w:rsid w:val="00755C50"/>
    <w:rsid w:val="00757232"/>
    <w:rsid w:val="00757356"/>
    <w:rsid w:val="00757E52"/>
    <w:rsid w:val="0076047C"/>
    <w:rsid w:val="00760607"/>
    <w:rsid w:val="00760A99"/>
    <w:rsid w:val="00761C47"/>
    <w:rsid w:val="00762649"/>
    <w:rsid w:val="00762A81"/>
    <w:rsid w:val="00762F04"/>
    <w:rsid w:val="00763A4C"/>
    <w:rsid w:val="00763D8B"/>
    <w:rsid w:val="00764536"/>
    <w:rsid w:val="00764B42"/>
    <w:rsid w:val="007661E4"/>
    <w:rsid w:val="00766E59"/>
    <w:rsid w:val="007674AB"/>
    <w:rsid w:val="00767928"/>
    <w:rsid w:val="00767DA3"/>
    <w:rsid w:val="0077209B"/>
    <w:rsid w:val="007736F0"/>
    <w:rsid w:val="00773F08"/>
    <w:rsid w:val="00774AD4"/>
    <w:rsid w:val="0077510A"/>
    <w:rsid w:val="00775587"/>
    <w:rsid w:val="007759B2"/>
    <w:rsid w:val="00775A8C"/>
    <w:rsid w:val="007814FB"/>
    <w:rsid w:val="00781536"/>
    <w:rsid w:val="00781675"/>
    <w:rsid w:val="0078271B"/>
    <w:rsid w:val="00783B10"/>
    <w:rsid w:val="00784F82"/>
    <w:rsid w:val="007859B7"/>
    <w:rsid w:val="00785B4F"/>
    <w:rsid w:val="00790EB6"/>
    <w:rsid w:val="007913B5"/>
    <w:rsid w:val="00791B83"/>
    <w:rsid w:val="00792997"/>
    <w:rsid w:val="00792CBA"/>
    <w:rsid w:val="00793ADA"/>
    <w:rsid w:val="00793DF5"/>
    <w:rsid w:val="00793E36"/>
    <w:rsid w:val="007940A2"/>
    <w:rsid w:val="007944C8"/>
    <w:rsid w:val="007945DC"/>
    <w:rsid w:val="00794B92"/>
    <w:rsid w:val="00795448"/>
    <w:rsid w:val="00795635"/>
    <w:rsid w:val="00795876"/>
    <w:rsid w:val="00797628"/>
    <w:rsid w:val="00797F14"/>
    <w:rsid w:val="007A0363"/>
    <w:rsid w:val="007A10F7"/>
    <w:rsid w:val="007A1E90"/>
    <w:rsid w:val="007A1EEE"/>
    <w:rsid w:val="007A2CC6"/>
    <w:rsid w:val="007A2F34"/>
    <w:rsid w:val="007A2F57"/>
    <w:rsid w:val="007A40D0"/>
    <w:rsid w:val="007A4399"/>
    <w:rsid w:val="007A4C2D"/>
    <w:rsid w:val="007A4F95"/>
    <w:rsid w:val="007A62AE"/>
    <w:rsid w:val="007A7179"/>
    <w:rsid w:val="007A78BF"/>
    <w:rsid w:val="007A7DCB"/>
    <w:rsid w:val="007B0BF2"/>
    <w:rsid w:val="007B0E68"/>
    <w:rsid w:val="007B2B3D"/>
    <w:rsid w:val="007B34A8"/>
    <w:rsid w:val="007B5936"/>
    <w:rsid w:val="007B6869"/>
    <w:rsid w:val="007B6FDB"/>
    <w:rsid w:val="007C0324"/>
    <w:rsid w:val="007C1657"/>
    <w:rsid w:val="007C1825"/>
    <w:rsid w:val="007C298E"/>
    <w:rsid w:val="007C2F4D"/>
    <w:rsid w:val="007C401C"/>
    <w:rsid w:val="007C4EAB"/>
    <w:rsid w:val="007C5A4F"/>
    <w:rsid w:val="007C735F"/>
    <w:rsid w:val="007C74BF"/>
    <w:rsid w:val="007C7E08"/>
    <w:rsid w:val="007C7F16"/>
    <w:rsid w:val="007D2137"/>
    <w:rsid w:val="007D258A"/>
    <w:rsid w:val="007D2A47"/>
    <w:rsid w:val="007D2D80"/>
    <w:rsid w:val="007D4E20"/>
    <w:rsid w:val="007D5CF5"/>
    <w:rsid w:val="007D60CE"/>
    <w:rsid w:val="007D6313"/>
    <w:rsid w:val="007D68D1"/>
    <w:rsid w:val="007D7CDC"/>
    <w:rsid w:val="007E0624"/>
    <w:rsid w:val="007E1592"/>
    <w:rsid w:val="007E4B9F"/>
    <w:rsid w:val="007E5C86"/>
    <w:rsid w:val="007E65B9"/>
    <w:rsid w:val="007E746A"/>
    <w:rsid w:val="007E783F"/>
    <w:rsid w:val="007F0878"/>
    <w:rsid w:val="007F20C6"/>
    <w:rsid w:val="007F24AE"/>
    <w:rsid w:val="007F65F8"/>
    <w:rsid w:val="007F6A45"/>
    <w:rsid w:val="007F6E37"/>
    <w:rsid w:val="007F7637"/>
    <w:rsid w:val="007F7BB8"/>
    <w:rsid w:val="00802CB2"/>
    <w:rsid w:val="00802D08"/>
    <w:rsid w:val="008033E8"/>
    <w:rsid w:val="0080368F"/>
    <w:rsid w:val="00803927"/>
    <w:rsid w:val="00803F25"/>
    <w:rsid w:val="00803F9F"/>
    <w:rsid w:val="0080435F"/>
    <w:rsid w:val="0080437B"/>
    <w:rsid w:val="00806FEF"/>
    <w:rsid w:val="0081007B"/>
    <w:rsid w:val="0081093A"/>
    <w:rsid w:val="00810D55"/>
    <w:rsid w:val="0081207D"/>
    <w:rsid w:val="00812F47"/>
    <w:rsid w:val="0081328F"/>
    <w:rsid w:val="00814F4C"/>
    <w:rsid w:val="00815226"/>
    <w:rsid w:val="0081533C"/>
    <w:rsid w:val="00816514"/>
    <w:rsid w:val="0082276F"/>
    <w:rsid w:val="0082299D"/>
    <w:rsid w:val="00824DEE"/>
    <w:rsid w:val="00826863"/>
    <w:rsid w:val="00827F2F"/>
    <w:rsid w:val="008309F3"/>
    <w:rsid w:val="00831B06"/>
    <w:rsid w:val="00832797"/>
    <w:rsid w:val="00834B58"/>
    <w:rsid w:val="00835CA2"/>
    <w:rsid w:val="0083773E"/>
    <w:rsid w:val="00840E97"/>
    <w:rsid w:val="0084622C"/>
    <w:rsid w:val="00846505"/>
    <w:rsid w:val="00850099"/>
    <w:rsid w:val="00852C4C"/>
    <w:rsid w:val="00853D68"/>
    <w:rsid w:val="0085439B"/>
    <w:rsid w:val="008553C7"/>
    <w:rsid w:val="00855632"/>
    <w:rsid w:val="00856BF8"/>
    <w:rsid w:val="00856C8F"/>
    <w:rsid w:val="00857625"/>
    <w:rsid w:val="008600F2"/>
    <w:rsid w:val="008601EC"/>
    <w:rsid w:val="0086136A"/>
    <w:rsid w:val="008620FF"/>
    <w:rsid w:val="008629D9"/>
    <w:rsid w:val="00862A5E"/>
    <w:rsid w:val="00862F37"/>
    <w:rsid w:val="008646BE"/>
    <w:rsid w:val="008647E5"/>
    <w:rsid w:val="00864D62"/>
    <w:rsid w:val="00865387"/>
    <w:rsid w:val="0086772A"/>
    <w:rsid w:val="0086784B"/>
    <w:rsid w:val="00870436"/>
    <w:rsid w:val="008716CA"/>
    <w:rsid w:val="008725F9"/>
    <w:rsid w:val="00872ADC"/>
    <w:rsid w:val="00873B62"/>
    <w:rsid w:val="00875C05"/>
    <w:rsid w:val="00876281"/>
    <w:rsid w:val="00881B49"/>
    <w:rsid w:val="00881CFB"/>
    <w:rsid w:val="0088256D"/>
    <w:rsid w:val="0088307D"/>
    <w:rsid w:val="00883516"/>
    <w:rsid w:val="00883960"/>
    <w:rsid w:val="0088597A"/>
    <w:rsid w:val="00885A70"/>
    <w:rsid w:val="00885E71"/>
    <w:rsid w:val="00887494"/>
    <w:rsid w:val="0089026B"/>
    <w:rsid w:val="00891219"/>
    <w:rsid w:val="0089239A"/>
    <w:rsid w:val="008930FB"/>
    <w:rsid w:val="00895324"/>
    <w:rsid w:val="00895B33"/>
    <w:rsid w:val="00896BBB"/>
    <w:rsid w:val="008A02DA"/>
    <w:rsid w:val="008A0993"/>
    <w:rsid w:val="008A0E54"/>
    <w:rsid w:val="008A22A2"/>
    <w:rsid w:val="008A33B1"/>
    <w:rsid w:val="008A3FD4"/>
    <w:rsid w:val="008A5437"/>
    <w:rsid w:val="008A6245"/>
    <w:rsid w:val="008A7494"/>
    <w:rsid w:val="008A7945"/>
    <w:rsid w:val="008A7D3E"/>
    <w:rsid w:val="008B05C3"/>
    <w:rsid w:val="008B15E9"/>
    <w:rsid w:val="008B1863"/>
    <w:rsid w:val="008B287F"/>
    <w:rsid w:val="008B2C4C"/>
    <w:rsid w:val="008B3DCA"/>
    <w:rsid w:val="008B3F7A"/>
    <w:rsid w:val="008B425A"/>
    <w:rsid w:val="008B483A"/>
    <w:rsid w:val="008B4965"/>
    <w:rsid w:val="008B4A8A"/>
    <w:rsid w:val="008B4BEE"/>
    <w:rsid w:val="008B5BD7"/>
    <w:rsid w:val="008B6902"/>
    <w:rsid w:val="008B779C"/>
    <w:rsid w:val="008B7EA3"/>
    <w:rsid w:val="008C0097"/>
    <w:rsid w:val="008C0434"/>
    <w:rsid w:val="008C0A29"/>
    <w:rsid w:val="008C33E5"/>
    <w:rsid w:val="008C3803"/>
    <w:rsid w:val="008C698F"/>
    <w:rsid w:val="008C7518"/>
    <w:rsid w:val="008C794F"/>
    <w:rsid w:val="008C7C29"/>
    <w:rsid w:val="008D1ABD"/>
    <w:rsid w:val="008D4EC8"/>
    <w:rsid w:val="008D50FD"/>
    <w:rsid w:val="008D5B7C"/>
    <w:rsid w:val="008D661A"/>
    <w:rsid w:val="008D6956"/>
    <w:rsid w:val="008D7555"/>
    <w:rsid w:val="008D7767"/>
    <w:rsid w:val="008E077C"/>
    <w:rsid w:val="008E0AAF"/>
    <w:rsid w:val="008E1331"/>
    <w:rsid w:val="008E18EC"/>
    <w:rsid w:val="008E1FDD"/>
    <w:rsid w:val="008E20B6"/>
    <w:rsid w:val="008E2F6C"/>
    <w:rsid w:val="008E7CF7"/>
    <w:rsid w:val="008F0116"/>
    <w:rsid w:val="008F0335"/>
    <w:rsid w:val="008F04A2"/>
    <w:rsid w:val="008F08D1"/>
    <w:rsid w:val="008F0FF0"/>
    <w:rsid w:val="008F28A4"/>
    <w:rsid w:val="008F2B91"/>
    <w:rsid w:val="008F49C0"/>
    <w:rsid w:val="008F51E6"/>
    <w:rsid w:val="008F684C"/>
    <w:rsid w:val="008F6880"/>
    <w:rsid w:val="008F70D1"/>
    <w:rsid w:val="008F7BCF"/>
    <w:rsid w:val="009003E7"/>
    <w:rsid w:val="0090137A"/>
    <w:rsid w:val="00902C90"/>
    <w:rsid w:val="0090345A"/>
    <w:rsid w:val="00903E02"/>
    <w:rsid w:val="00904872"/>
    <w:rsid w:val="00905752"/>
    <w:rsid w:val="00905B0A"/>
    <w:rsid w:val="0090799F"/>
    <w:rsid w:val="00907FC9"/>
    <w:rsid w:val="00911A98"/>
    <w:rsid w:val="009139D3"/>
    <w:rsid w:val="0091582F"/>
    <w:rsid w:val="009208BC"/>
    <w:rsid w:val="00921D3E"/>
    <w:rsid w:val="009222DE"/>
    <w:rsid w:val="00923CC4"/>
    <w:rsid w:val="00923E1D"/>
    <w:rsid w:val="00927655"/>
    <w:rsid w:val="00927DC1"/>
    <w:rsid w:val="00930653"/>
    <w:rsid w:val="00930664"/>
    <w:rsid w:val="00930BB7"/>
    <w:rsid w:val="00931536"/>
    <w:rsid w:val="00931B5D"/>
    <w:rsid w:val="00931BB8"/>
    <w:rsid w:val="00932274"/>
    <w:rsid w:val="00932CE9"/>
    <w:rsid w:val="00933589"/>
    <w:rsid w:val="00933F14"/>
    <w:rsid w:val="00934B7D"/>
    <w:rsid w:val="00935DD5"/>
    <w:rsid w:val="00936068"/>
    <w:rsid w:val="00936B39"/>
    <w:rsid w:val="00937527"/>
    <w:rsid w:val="00937706"/>
    <w:rsid w:val="0093774C"/>
    <w:rsid w:val="00937C40"/>
    <w:rsid w:val="00940346"/>
    <w:rsid w:val="009413A9"/>
    <w:rsid w:val="0094140E"/>
    <w:rsid w:val="0094176B"/>
    <w:rsid w:val="00942672"/>
    <w:rsid w:val="009427DB"/>
    <w:rsid w:val="009435E8"/>
    <w:rsid w:val="0094405F"/>
    <w:rsid w:val="00944BEA"/>
    <w:rsid w:val="00946DDF"/>
    <w:rsid w:val="0094714F"/>
    <w:rsid w:val="00947218"/>
    <w:rsid w:val="009473E7"/>
    <w:rsid w:val="00947B15"/>
    <w:rsid w:val="009517CC"/>
    <w:rsid w:val="00951D7A"/>
    <w:rsid w:val="00952715"/>
    <w:rsid w:val="00952CBC"/>
    <w:rsid w:val="00952E01"/>
    <w:rsid w:val="00952EDB"/>
    <w:rsid w:val="00952F95"/>
    <w:rsid w:val="0095328E"/>
    <w:rsid w:val="00954A72"/>
    <w:rsid w:val="00954FC5"/>
    <w:rsid w:val="00956CB3"/>
    <w:rsid w:val="0095763A"/>
    <w:rsid w:val="009615D4"/>
    <w:rsid w:val="009639EA"/>
    <w:rsid w:val="0096466A"/>
    <w:rsid w:val="00965372"/>
    <w:rsid w:val="009668F0"/>
    <w:rsid w:val="00967CFB"/>
    <w:rsid w:val="0097083D"/>
    <w:rsid w:val="00970B64"/>
    <w:rsid w:val="00972FD1"/>
    <w:rsid w:val="0097364C"/>
    <w:rsid w:val="00973669"/>
    <w:rsid w:val="00974677"/>
    <w:rsid w:val="009858DD"/>
    <w:rsid w:val="00986E38"/>
    <w:rsid w:val="009878C8"/>
    <w:rsid w:val="00990EFF"/>
    <w:rsid w:val="009918AC"/>
    <w:rsid w:val="00994A68"/>
    <w:rsid w:val="00994F79"/>
    <w:rsid w:val="00996C59"/>
    <w:rsid w:val="00997F6C"/>
    <w:rsid w:val="009A21A6"/>
    <w:rsid w:val="009A2CD1"/>
    <w:rsid w:val="009A2F17"/>
    <w:rsid w:val="009A38E4"/>
    <w:rsid w:val="009A6C02"/>
    <w:rsid w:val="009A756B"/>
    <w:rsid w:val="009A7AAD"/>
    <w:rsid w:val="009A7E97"/>
    <w:rsid w:val="009B0190"/>
    <w:rsid w:val="009B14B8"/>
    <w:rsid w:val="009B2317"/>
    <w:rsid w:val="009B2DAC"/>
    <w:rsid w:val="009B2E08"/>
    <w:rsid w:val="009B4AB6"/>
    <w:rsid w:val="009B7A33"/>
    <w:rsid w:val="009C0F7C"/>
    <w:rsid w:val="009C133D"/>
    <w:rsid w:val="009C1597"/>
    <w:rsid w:val="009C16F8"/>
    <w:rsid w:val="009C2F7A"/>
    <w:rsid w:val="009C33B3"/>
    <w:rsid w:val="009C3CF8"/>
    <w:rsid w:val="009C51F7"/>
    <w:rsid w:val="009C5432"/>
    <w:rsid w:val="009C6125"/>
    <w:rsid w:val="009C75B7"/>
    <w:rsid w:val="009C7A5A"/>
    <w:rsid w:val="009D002A"/>
    <w:rsid w:val="009D05E9"/>
    <w:rsid w:val="009D1555"/>
    <w:rsid w:val="009D24F5"/>
    <w:rsid w:val="009D2CD2"/>
    <w:rsid w:val="009D2CD4"/>
    <w:rsid w:val="009D3B2E"/>
    <w:rsid w:val="009D426C"/>
    <w:rsid w:val="009D4A89"/>
    <w:rsid w:val="009D5C7D"/>
    <w:rsid w:val="009D60F5"/>
    <w:rsid w:val="009E0345"/>
    <w:rsid w:val="009E140F"/>
    <w:rsid w:val="009E28BC"/>
    <w:rsid w:val="009E307F"/>
    <w:rsid w:val="009E349E"/>
    <w:rsid w:val="009E35F0"/>
    <w:rsid w:val="009E37B5"/>
    <w:rsid w:val="009E441C"/>
    <w:rsid w:val="009E66AF"/>
    <w:rsid w:val="009F0432"/>
    <w:rsid w:val="009F06B6"/>
    <w:rsid w:val="009F3D29"/>
    <w:rsid w:val="009F6F08"/>
    <w:rsid w:val="009F7BE7"/>
    <w:rsid w:val="00A00BC6"/>
    <w:rsid w:val="00A02457"/>
    <w:rsid w:val="00A04C13"/>
    <w:rsid w:val="00A06C23"/>
    <w:rsid w:val="00A06CA7"/>
    <w:rsid w:val="00A109EB"/>
    <w:rsid w:val="00A133FF"/>
    <w:rsid w:val="00A13664"/>
    <w:rsid w:val="00A13F31"/>
    <w:rsid w:val="00A142A4"/>
    <w:rsid w:val="00A171D4"/>
    <w:rsid w:val="00A201FD"/>
    <w:rsid w:val="00A202A5"/>
    <w:rsid w:val="00A2072A"/>
    <w:rsid w:val="00A207C6"/>
    <w:rsid w:val="00A21BBA"/>
    <w:rsid w:val="00A24463"/>
    <w:rsid w:val="00A24C2D"/>
    <w:rsid w:val="00A24C6F"/>
    <w:rsid w:val="00A24DB7"/>
    <w:rsid w:val="00A24EF4"/>
    <w:rsid w:val="00A25855"/>
    <w:rsid w:val="00A25CA8"/>
    <w:rsid w:val="00A25FE3"/>
    <w:rsid w:val="00A2602E"/>
    <w:rsid w:val="00A3086C"/>
    <w:rsid w:val="00A33747"/>
    <w:rsid w:val="00A33860"/>
    <w:rsid w:val="00A354DE"/>
    <w:rsid w:val="00A3679F"/>
    <w:rsid w:val="00A376C5"/>
    <w:rsid w:val="00A40280"/>
    <w:rsid w:val="00A4072A"/>
    <w:rsid w:val="00A40E81"/>
    <w:rsid w:val="00A44D7C"/>
    <w:rsid w:val="00A45602"/>
    <w:rsid w:val="00A45BF5"/>
    <w:rsid w:val="00A466BC"/>
    <w:rsid w:val="00A46DE1"/>
    <w:rsid w:val="00A47FC9"/>
    <w:rsid w:val="00A507C0"/>
    <w:rsid w:val="00A50FBC"/>
    <w:rsid w:val="00A511ED"/>
    <w:rsid w:val="00A5124E"/>
    <w:rsid w:val="00A5146D"/>
    <w:rsid w:val="00A5299B"/>
    <w:rsid w:val="00A52A26"/>
    <w:rsid w:val="00A534CE"/>
    <w:rsid w:val="00A534E3"/>
    <w:rsid w:val="00A547E3"/>
    <w:rsid w:val="00A54B30"/>
    <w:rsid w:val="00A54D22"/>
    <w:rsid w:val="00A54E24"/>
    <w:rsid w:val="00A54E64"/>
    <w:rsid w:val="00A5634D"/>
    <w:rsid w:val="00A56676"/>
    <w:rsid w:val="00A57C4B"/>
    <w:rsid w:val="00A61098"/>
    <w:rsid w:val="00A614C8"/>
    <w:rsid w:val="00A61DBE"/>
    <w:rsid w:val="00A64A50"/>
    <w:rsid w:val="00A65094"/>
    <w:rsid w:val="00A651E4"/>
    <w:rsid w:val="00A66028"/>
    <w:rsid w:val="00A67BD9"/>
    <w:rsid w:val="00A70150"/>
    <w:rsid w:val="00A72910"/>
    <w:rsid w:val="00A734AF"/>
    <w:rsid w:val="00A77EE7"/>
    <w:rsid w:val="00A8021B"/>
    <w:rsid w:val="00A8171D"/>
    <w:rsid w:val="00A82615"/>
    <w:rsid w:val="00A8261E"/>
    <w:rsid w:val="00A83F98"/>
    <w:rsid w:val="00A8491A"/>
    <w:rsid w:val="00A86457"/>
    <w:rsid w:val="00A866F4"/>
    <w:rsid w:val="00A90151"/>
    <w:rsid w:val="00A908CD"/>
    <w:rsid w:val="00A9177C"/>
    <w:rsid w:val="00A92421"/>
    <w:rsid w:val="00A9359B"/>
    <w:rsid w:val="00A9564F"/>
    <w:rsid w:val="00A961FA"/>
    <w:rsid w:val="00A9625F"/>
    <w:rsid w:val="00AA163B"/>
    <w:rsid w:val="00AA511F"/>
    <w:rsid w:val="00AB07E2"/>
    <w:rsid w:val="00AB216A"/>
    <w:rsid w:val="00AB4CD9"/>
    <w:rsid w:val="00AB545F"/>
    <w:rsid w:val="00AB584D"/>
    <w:rsid w:val="00AB5F12"/>
    <w:rsid w:val="00AB6A07"/>
    <w:rsid w:val="00AB7CDE"/>
    <w:rsid w:val="00AC0558"/>
    <w:rsid w:val="00AC0983"/>
    <w:rsid w:val="00AC0B49"/>
    <w:rsid w:val="00AC17E7"/>
    <w:rsid w:val="00AC1865"/>
    <w:rsid w:val="00AC196C"/>
    <w:rsid w:val="00AC1EB8"/>
    <w:rsid w:val="00AC403F"/>
    <w:rsid w:val="00AC4952"/>
    <w:rsid w:val="00AC5496"/>
    <w:rsid w:val="00AC5BD8"/>
    <w:rsid w:val="00AC6659"/>
    <w:rsid w:val="00AD07CB"/>
    <w:rsid w:val="00AD27F2"/>
    <w:rsid w:val="00AD3B3D"/>
    <w:rsid w:val="00AD407C"/>
    <w:rsid w:val="00AD45D4"/>
    <w:rsid w:val="00AD52E1"/>
    <w:rsid w:val="00AD56F2"/>
    <w:rsid w:val="00AD5A07"/>
    <w:rsid w:val="00AD5BB8"/>
    <w:rsid w:val="00AD78A9"/>
    <w:rsid w:val="00AD7B34"/>
    <w:rsid w:val="00AD7C81"/>
    <w:rsid w:val="00AE0862"/>
    <w:rsid w:val="00AE09CB"/>
    <w:rsid w:val="00AE0AAE"/>
    <w:rsid w:val="00AE1425"/>
    <w:rsid w:val="00AE3D2D"/>
    <w:rsid w:val="00AE4C4D"/>
    <w:rsid w:val="00AE50A0"/>
    <w:rsid w:val="00AE60CE"/>
    <w:rsid w:val="00AE72AC"/>
    <w:rsid w:val="00AF1898"/>
    <w:rsid w:val="00AF1A41"/>
    <w:rsid w:val="00AF1E60"/>
    <w:rsid w:val="00AF2097"/>
    <w:rsid w:val="00AF2F48"/>
    <w:rsid w:val="00AF3141"/>
    <w:rsid w:val="00AF43D2"/>
    <w:rsid w:val="00AF44F4"/>
    <w:rsid w:val="00AF4B86"/>
    <w:rsid w:val="00AF4F4E"/>
    <w:rsid w:val="00AF5006"/>
    <w:rsid w:val="00AF5E38"/>
    <w:rsid w:val="00AF6500"/>
    <w:rsid w:val="00B02196"/>
    <w:rsid w:val="00B0339B"/>
    <w:rsid w:val="00B038FB"/>
    <w:rsid w:val="00B056A4"/>
    <w:rsid w:val="00B10543"/>
    <w:rsid w:val="00B108B5"/>
    <w:rsid w:val="00B10DDB"/>
    <w:rsid w:val="00B1110C"/>
    <w:rsid w:val="00B117E0"/>
    <w:rsid w:val="00B12526"/>
    <w:rsid w:val="00B12E12"/>
    <w:rsid w:val="00B1322A"/>
    <w:rsid w:val="00B14BA8"/>
    <w:rsid w:val="00B153EB"/>
    <w:rsid w:val="00B15407"/>
    <w:rsid w:val="00B15E94"/>
    <w:rsid w:val="00B22062"/>
    <w:rsid w:val="00B22DF4"/>
    <w:rsid w:val="00B23603"/>
    <w:rsid w:val="00B23E60"/>
    <w:rsid w:val="00B2516A"/>
    <w:rsid w:val="00B255CB"/>
    <w:rsid w:val="00B26D60"/>
    <w:rsid w:val="00B316C3"/>
    <w:rsid w:val="00B319CE"/>
    <w:rsid w:val="00B31BE3"/>
    <w:rsid w:val="00B322A1"/>
    <w:rsid w:val="00B32D6C"/>
    <w:rsid w:val="00B33816"/>
    <w:rsid w:val="00B33A26"/>
    <w:rsid w:val="00B33BD7"/>
    <w:rsid w:val="00B36067"/>
    <w:rsid w:val="00B36776"/>
    <w:rsid w:val="00B37193"/>
    <w:rsid w:val="00B371FA"/>
    <w:rsid w:val="00B3749D"/>
    <w:rsid w:val="00B40948"/>
    <w:rsid w:val="00B40C14"/>
    <w:rsid w:val="00B415A7"/>
    <w:rsid w:val="00B41830"/>
    <w:rsid w:val="00B423B9"/>
    <w:rsid w:val="00B434E8"/>
    <w:rsid w:val="00B439A8"/>
    <w:rsid w:val="00B43EFE"/>
    <w:rsid w:val="00B43F3E"/>
    <w:rsid w:val="00B445D7"/>
    <w:rsid w:val="00B44A1A"/>
    <w:rsid w:val="00B44A49"/>
    <w:rsid w:val="00B45224"/>
    <w:rsid w:val="00B45A55"/>
    <w:rsid w:val="00B47663"/>
    <w:rsid w:val="00B52977"/>
    <w:rsid w:val="00B52A69"/>
    <w:rsid w:val="00B52CFA"/>
    <w:rsid w:val="00B54877"/>
    <w:rsid w:val="00B54DB6"/>
    <w:rsid w:val="00B5621A"/>
    <w:rsid w:val="00B57336"/>
    <w:rsid w:val="00B61B84"/>
    <w:rsid w:val="00B64DD0"/>
    <w:rsid w:val="00B65600"/>
    <w:rsid w:val="00B65DAA"/>
    <w:rsid w:val="00B65EA4"/>
    <w:rsid w:val="00B66B2F"/>
    <w:rsid w:val="00B67E41"/>
    <w:rsid w:val="00B7030D"/>
    <w:rsid w:val="00B71693"/>
    <w:rsid w:val="00B7189C"/>
    <w:rsid w:val="00B71B0B"/>
    <w:rsid w:val="00B727D0"/>
    <w:rsid w:val="00B72A2F"/>
    <w:rsid w:val="00B73032"/>
    <w:rsid w:val="00B74F7F"/>
    <w:rsid w:val="00B75B08"/>
    <w:rsid w:val="00B7674E"/>
    <w:rsid w:val="00B77DBE"/>
    <w:rsid w:val="00B80160"/>
    <w:rsid w:val="00B80B9C"/>
    <w:rsid w:val="00B81F99"/>
    <w:rsid w:val="00B826CD"/>
    <w:rsid w:val="00B8352D"/>
    <w:rsid w:val="00B8419F"/>
    <w:rsid w:val="00B842A9"/>
    <w:rsid w:val="00B842C6"/>
    <w:rsid w:val="00B85DE9"/>
    <w:rsid w:val="00B8698D"/>
    <w:rsid w:val="00B87859"/>
    <w:rsid w:val="00B91D47"/>
    <w:rsid w:val="00B9209C"/>
    <w:rsid w:val="00B93509"/>
    <w:rsid w:val="00B935F5"/>
    <w:rsid w:val="00B9534F"/>
    <w:rsid w:val="00B95524"/>
    <w:rsid w:val="00B95AC7"/>
    <w:rsid w:val="00B9625B"/>
    <w:rsid w:val="00B9760F"/>
    <w:rsid w:val="00B977DF"/>
    <w:rsid w:val="00B97BD8"/>
    <w:rsid w:val="00B97FA4"/>
    <w:rsid w:val="00BA0181"/>
    <w:rsid w:val="00BA0BC9"/>
    <w:rsid w:val="00BA2E4F"/>
    <w:rsid w:val="00BA3CB8"/>
    <w:rsid w:val="00BA453D"/>
    <w:rsid w:val="00BA5CE0"/>
    <w:rsid w:val="00BA5D87"/>
    <w:rsid w:val="00BA6A42"/>
    <w:rsid w:val="00BA7623"/>
    <w:rsid w:val="00BB10CC"/>
    <w:rsid w:val="00BB25F0"/>
    <w:rsid w:val="00BB2D5C"/>
    <w:rsid w:val="00BB570A"/>
    <w:rsid w:val="00BB5AC2"/>
    <w:rsid w:val="00BB6F24"/>
    <w:rsid w:val="00BB73B4"/>
    <w:rsid w:val="00BB768F"/>
    <w:rsid w:val="00BB7892"/>
    <w:rsid w:val="00BC0E18"/>
    <w:rsid w:val="00BC1CA7"/>
    <w:rsid w:val="00BC5691"/>
    <w:rsid w:val="00BC60E9"/>
    <w:rsid w:val="00BC65BA"/>
    <w:rsid w:val="00BD0508"/>
    <w:rsid w:val="00BD0516"/>
    <w:rsid w:val="00BD059F"/>
    <w:rsid w:val="00BD0B2A"/>
    <w:rsid w:val="00BD1192"/>
    <w:rsid w:val="00BD23CE"/>
    <w:rsid w:val="00BD2B41"/>
    <w:rsid w:val="00BD2D45"/>
    <w:rsid w:val="00BD3167"/>
    <w:rsid w:val="00BD345C"/>
    <w:rsid w:val="00BD3C7F"/>
    <w:rsid w:val="00BD407A"/>
    <w:rsid w:val="00BD4B10"/>
    <w:rsid w:val="00BD6160"/>
    <w:rsid w:val="00BD69A1"/>
    <w:rsid w:val="00BD7A7C"/>
    <w:rsid w:val="00BE027B"/>
    <w:rsid w:val="00BE04E5"/>
    <w:rsid w:val="00BE0900"/>
    <w:rsid w:val="00BE24DE"/>
    <w:rsid w:val="00BE5B0D"/>
    <w:rsid w:val="00BE6414"/>
    <w:rsid w:val="00BE6B6D"/>
    <w:rsid w:val="00BE7888"/>
    <w:rsid w:val="00BE7CBF"/>
    <w:rsid w:val="00BF0C60"/>
    <w:rsid w:val="00BF0C87"/>
    <w:rsid w:val="00BF10DE"/>
    <w:rsid w:val="00BF27D7"/>
    <w:rsid w:val="00BF2922"/>
    <w:rsid w:val="00BF4454"/>
    <w:rsid w:val="00BF52B5"/>
    <w:rsid w:val="00BF5EAC"/>
    <w:rsid w:val="00BF68C8"/>
    <w:rsid w:val="00BF776F"/>
    <w:rsid w:val="00C01E68"/>
    <w:rsid w:val="00C022DA"/>
    <w:rsid w:val="00C0369D"/>
    <w:rsid w:val="00C03733"/>
    <w:rsid w:val="00C04640"/>
    <w:rsid w:val="00C05663"/>
    <w:rsid w:val="00C06BF3"/>
    <w:rsid w:val="00C10A61"/>
    <w:rsid w:val="00C114FD"/>
    <w:rsid w:val="00C11924"/>
    <w:rsid w:val="00C14A0F"/>
    <w:rsid w:val="00C16C39"/>
    <w:rsid w:val="00C1741A"/>
    <w:rsid w:val="00C17B87"/>
    <w:rsid w:val="00C21623"/>
    <w:rsid w:val="00C21C74"/>
    <w:rsid w:val="00C2219A"/>
    <w:rsid w:val="00C23E6A"/>
    <w:rsid w:val="00C249D1"/>
    <w:rsid w:val="00C25974"/>
    <w:rsid w:val="00C26FAD"/>
    <w:rsid w:val="00C27FA3"/>
    <w:rsid w:val="00C3182C"/>
    <w:rsid w:val="00C31FAE"/>
    <w:rsid w:val="00C3216C"/>
    <w:rsid w:val="00C326F9"/>
    <w:rsid w:val="00C3382E"/>
    <w:rsid w:val="00C368D1"/>
    <w:rsid w:val="00C36EC7"/>
    <w:rsid w:val="00C36F98"/>
    <w:rsid w:val="00C37A29"/>
    <w:rsid w:val="00C40D8B"/>
    <w:rsid w:val="00C41DED"/>
    <w:rsid w:val="00C42B56"/>
    <w:rsid w:val="00C42E42"/>
    <w:rsid w:val="00C44636"/>
    <w:rsid w:val="00C44D79"/>
    <w:rsid w:val="00C45272"/>
    <w:rsid w:val="00C46BFF"/>
    <w:rsid w:val="00C46CE0"/>
    <w:rsid w:val="00C53411"/>
    <w:rsid w:val="00C534E2"/>
    <w:rsid w:val="00C53EF7"/>
    <w:rsid w:val="00C54D31"/>
    <w:rsid w:val="00C54F03"/>
    <w:rsid w:val="00C55C51"/>
    <w:rsid w:val="00C56DD8"/>
    <w:rsid w:val="00C6083C"/>
    <w:rsid w:val="00C60985"/>
    <w:rsid w:val="00C60B59"/>
    <w:rsid w:val="00C60C11"/>
    <w:rsid w:val="00C62FA6"/>
    <w:rsid w:val="00C646DB"/>
    <w:rsid w:val="00C64FBE"/>
    <w:rsid w:val="00C65EDA"/>
    <w:rsid w:val="00C6635E"/>
    <w:rsid w:val="00C700FA"/>
    <w:rsid w:val="00C7094A"/>
    <w:rsid w:val="00C70EFC"/>
    <w:rsid w:val="00C72FA2"/>
    <w:rsid w:val="00C73527"/>
    <w:rsid w:val="00C76477"/>
    <w:rsid w:val="00C768D3"/>
    <w:rsid w:val="00C81543"/>
    <w:rsid w:val="00C81EAC"/>
    <w:rsid w:val="00C83143"/>
    <w:rsid w:val="00C8498E"/>
    <w:rsid w:val="00C84B48"/>
    <w:rsid w:val="00C84DCE"/>
    <w:rsid w:val="00C85374"/>
    <w:rsid w:val="00C8584A"/>
    <w:rsid w:val="00C85CF7"/>
    <w:rsid w:val="00C91AB3"/>
    <w:rsid w:val="00C91E65"/>
    <w:rsid w:val="00C93071"/>
    <w:rsid w:val="00C932F3"/>
    <w:rsid w:val="00C937F2"/>
    <w:rsid w:val="00C93983"/>
    <w:rsid w:val="00C94341"/>
    <w:rsid w:val="00C94B77"/>
    <w:rsid w:val="00C975DC"/>
    <w:rsid w:val="00C97CD5"/>
    <w:rsid w:val="00CA0B08"/>
    <w:rsid w:val="00CA4740"/>
    <w:rsid w:val="00CA5153"/>
    <w:rsid w:val="00CA5C07"/>
    <w:rsid w:val="00CA6053"/>
    <w:rsid w:val="00CA6BB9"/>
    <w:rsid w:val="00CA7CD8"/>
    <w:rsid w:val="00CB0317"/>
    <w:rsid w:val="00CB0A40"/>
    <w:rsid w:val="00CB0E27"/>
    <w:rsid w:val="00CB1E06"/>
    <w:rsid w:val="00CB2365"/>
    <w:rsid w:val="00CB2F04"/>
    <w:rsid w:val="00CB3781"/>
    <w:rsid w:val="00CB6D30"/>
    <w:rsid w:val="00CC110D"/>
    <w:rsid w:val="00CC1AF7"/>
    <w:rsid w:val="00CC2FF5"/>
    <w:rsid w:val="00CC3336"/>
    <w:rsid w:val="00CC3B82"/>
    <w:rsid w:val="00CC42A7"/>
    <w:rsid w:val="00CC46B6"/>
    <w:rsid w:val="00CD0F7E"/>
    <w:rsid w:val="00CD5514"/>
    <w:rsid w:val="00CD6026"/>
    <w:rsid w:val="00CD61EB"/>
    <w:rsid w:val="00CE03E7"/>
    <w:rsid w:val="00CE076D"/>
    <w:rsid w:val="00CE097D"/>
    <w:rsid w:val="00CE0DBE"/>
    <w:rsid w:val="00CE231F"/>
    <w:rsid w:val="00CE2898"/>
    <w:rsid w:val="00CE2AD8"/>
    <w:rsid w:val="00CE3137"/>
    <w:rsid w:val="00CE5AC0"/>
    <w:rsid w:val="00CE781C"/>
    <w:rsid w:val="00CF02F0"/>
    <w:rsid w:val="00CF4BBF"/>
    <w:rsid w:val="00CF5235"/>
    <w:rsid w:val="00CF5C0A"/>
    <w:rsid w:val="00CF742A"/>
    <w:rsid w:val="00D02F46"/>
    <w:rsid w:val="00D03142"/>
    <w:rsid w:val="00D04309"/>
    <w:rsid w:val="00D04C36"/>
    <w:rsid w:val="00D04CDC"/>
    <w:rsid w:val="00D059B9"/>
    <w:rsid w:val="00D06590"/>
    <w:rsid w:val="00D07003"/>
    <w:rsid w:val="00D1161F"/>
    <w:rsid w:val="00D12F64"/>
    <w:rsid w:val="00D133DC"/>
    <w:rsid w:val="00D13CEB"/>
    <w:rsid w:val="00D1457E"/>
    <w:rsid w:val="00D15B4E"/>
    <w:rsid w:val="00D16A22"/>
    <w:rsid w:val="00D16F74"/>
    <w:rsid w:val="00D2058C"/>
    <w:rsid w:val="00D212A1"/>
    <w:rsid w:val="00D22303"/>
    <w:rsid w:val="00D2343F"/>
    <w:rsid w:val="00D23F0A"/>
    <w:rsid w:val="00D248F5"/>
    <w:rsid w:val="00D24FEE"/>
    <w:rsid w:val="00D27314"/>
    <w:rsid w:val="00D27329"/>
    <w:rsid w:val="00D27EC8"/>
    <w:rsid w:val="00D30AC5"/>
    <w:rsid w:val="00D30CCA"/>
    <w:rsid w:val="00D32EEC"/>
    <w:rsid w:val="00D33639"/>
    <w:rsid w:val="00D336FA"/>
    <w:rsid w:val="00D34182"/>
    <w:rsid w:val="00D35A4D"/>
    <w:rsid w:val="00D36B7C"/>
    <w:rsid w:val="00D37452"/>
    <w:rsid w:val="00D404A4"/>
    <w:rsid w:val="00D41201"/>
    <w:rsid w:val="00D425A1"/>
    <w:rsid w:val="00D42920"/>
    <w:rsid w:val="00D44C2D"/>
    <w:rsid w:val="00D45BEA"/>
    <w:rsid w:val="00D46036"/>
    <w:rsid w:val="00D46C09"/>
    <w:rsid w:val="00D46E1F"/>
    <w:rsid w:val="00D473AA"/>
    <w:rsid w:val="00D474AF"/>
    <w:rsid w:val="00D47CF0"/>
    <w:rsid w:val="00D50A11"/>
    <w:rsid w:val="00D51BF7"/>
    <w:rsid w:val="00D53750"/>
    <w:rsid w:val="00D567C3"/>
    <w:rsid w:val="00D57E89"/>
    <w:rsid w:val="00D603B7"/>
    <w:rsid w:val="00D60649"/>
    <w:rsid w:val="00D60A52"/>
    <w:rsid w:val="00D61114"/>
    <w:rsid w:val="00D61E88"/>
    <w:rsid w:val="00D62261"/>
    <w:rsid w:val="00D623DC"/>
    <w:rsid w:val="00D63845"/>
    <w:rsid w:val="00D63FD8"/>
    <w:rsid w:val="00D64771"/>
    <w:rsid w:val="00D6505F"/>
    <w:rsid w:val="00D65986"/>
    <w:rsid w:val="00D665BF"/>
    <w:rsid w:val="00D66FA1"/>
    <w:rsid w:val="00D67492"/>
    <w:rsid w:val="00D70AB0"/>
    <w:rsid w:val="00D72245"/>
    <w:rsid w:val="00D72E71"/>
    <w:rsid w:val="00D73869"/>
    <w:rsid w:val="00D7447A"/>
    <w:rsid w:val="00D74B38"/>
    <w:rsid w:val="00D7529F"/>
    <w:rsid w:val="00D76229"/>
    <w:rsid w:val="00D76B49"/>
    <w:rsid w:val="00D76D4B"/>
    <w:rsid w:val="00D7739C"/>
    <w:rsid w:val="00D778B4"/>
    <w:rsid w:val="00D80007"/>
    <w:rsid w:val="00D82889"/>
    <w:rsid w:val="00D8308F"/>
    <w:rsid w:val="00D83618"/>
    <w:rsid w:val="00D83923"/>
    <w:rsid w:val="00D8521C"/>
    <w:rsid w:val="00D85E6A"/>
    <w:rsid w:val="00D86372"/>
    <w:rsid w:val="00D86849"/>
    <w:rsid w:val="00D901BA"/>
    <w:rsid w:val="00D901CD"/>
    <w:rsid w:val="00D926E0"/>
    <w:rsid w:val="00D92941"/>
    <w:rsid w:val="00D9419D"/>
    <w:rsid w:val="00D965A0"/>
    <w:rsid w:val="00D97E1E"/>
    <w:rsid w:val="00DA0B91"/>
    <w:rsid w:val="00DA2115"/>
    <w:rsid w:val="00DA5C86"/>
    <w:rsid w:val="00DA7082"/>
    <w:rsid w:val="00DB0671"/>
    <w:rsid w:val="00DB2FD0"/>
    <w:rsid w:val="00DB4BCB"/>
    <w:rsid w:val="00DB6251"/>
    <w:rsid w:val="00DB7B75"/>
    <w:rsid w:val="00DC031E"/>
    <w:rsid w:val="00DC20E4"/>
    <w:rsid w:val="00DC353D"/>
    <w:rsid w:val="00DC3EEC"/>
    <w:rsid w:val="00DC460C"/>
    <w:rsid w:val="00DC50C3"/>
    <w:rsid w:val="00DC54D4"/>
    <w:rsid w:val="00DC648A"/>
    <w:rsid w:val="00DC662D"/>
    <w:rsid w:val="00DD08E6"/>
    <w:rsid w:val="00DD0CF4"/>
    <w:rsid w:val="00DD0E2F"/>
    <w:rsid w:val="00DD18E5"/>
    <w:rsid w:val="00DD1A14"/>
    <w:rsid w:val="00DD34CA"/>
    <w:rsid w:val="00DD395E"/>
    <w:rsid w:val="00DD4A2E"/>
    <w:rsid w:val="00DD6B15"/>
    <w:rsid w:val="00DE2F75"/>
    <w:rsid w:val="00DE3DD8"/>
    <w:rsid w:val="00DE4836"/>
    <w:rsid w:val="00DE698F"/>
    <w:rsid w:val="00DE6CC4"/>
    <w:rsid w:val="00DE7342"/>
    <w:rsid w:val="00DE7F20"/>
    <w:rsid w:val="00DF259D"/>
    <w:rsid w:val="00DF3F9B"/>
    <w:rsid w:val="00DF4207"/>
    <w:rsid w:val="00DF4E3E"/>
    <w:rsid w:val="00DF501B"/>
    <w:rsid w:val="00E0169A"/>
    <w:rsid w:val="00E023AB"/>
    <w:rsid w:val="00E02F8D"/>
    <w:rsid w:val="00E03209"/>
    <w:rsid w:val="00E0453D"/>
    <w:rsid w:val="00E04B9E"/>
    <w:rsid w:val="00E04C1A"/>
    <w:rsid w:val="00E05D74"/>
    <w:rsid w:val="00E05FA6"/>
    <w:rsid w:val="00E06A31"/>
    <w:rsid w:val="00E1037D"/>
    <w:rsid w:val="00E1121B"/>
    <w:rsid w:val="00E1247E"/>
    <w:rsid w:val="00E129DC"/>
    <w:rsid w:val="00E13253"/>
    <w:rsid w:val="00E13363"/>
    <w:rsid w:val="00E135F6"/>
    <w:rsid w:val="00E13BEA"/>
    <w:rsid w:val="00E16121"/>
    <w:rsid w:val="00E161F1"/>
    <w:rsid w:val="00E16943"/>
    <w:rsid w:val="00E16A0E"/>
    <w:rsid w:val="00E204C6"/>
    <w:rsid w:val="00E20C58"/>
    <w:rsid w:val="00E21467"/>
    <w:rsid w:val="00E22944"/>
    <w:rsid w:val="00E2354F"/>
    <w:rsid w:val="00E2391C"/>
    <w:rsid w:val="00E23FD0"/>
    <w:rsid w:val="00E2454A"/>
    <w:rsid w:val="00E2471F"/>
    <w:rsid w:val="00E25474"/>
    <w:rsid w:val="00E27123"/>
    <w:rsid w:val="00E27F50"/>
    <w:rsid w:val="00E30030"/>
    <w:rsid w:val="00E3028D"/>
    <w:rsid w:val="00E3051C"/>
    <w:rsid w:val="00E32F93"/>
    <w:rsid w:val="00E33091"/>
    <w:rsid w:val="00E33A2B"/>
    <w:rsid w:val="00E365F9"/>
    <w:rsid w:val="00E375BE"/>
    <w:rsid w:val="00E376BF"/>
    <w:rsid w:val="00E37B34"/>
    <w:rsid w:val="00E4104A"/>
    <w:rsid w:val="00E410AD"/>
    <w:rsid w:val="00E428BA"/>
    <w:rsid w:val="00E42E3C"/>
    <w:rsid w:val="00E4411E"/>
    <w:rsid w:val="00E444BA"/>
    <w:rsid w:val="00E46C1C"/>
    <w:rsid w:val="00E52985"/>
    <w:rsid w:val="00E53FD6"/>
    <w:rsid w:val="00E54B2B"/>
    <w:rsid w:val="00E54B96"/>
    <w:rsid w:val="00E55586"/>
    <w:rsid w:val="00E557B0"/>
    <w:rsid w:val="00E557E8"/>
    <w:rsid w:val="00E56678"/>
    <w:rsid w:val="00E56AE4"/>
    <w:rsid w:val="00E57BA8"/>
    <w:rsid w:val="00E61EC3"/>
    <w:rsid w:val="00E6222E"/>
    <w:rsid w:val="00E62CDD"/>
    <w:rsid w:val="00E6378D"/>
    <w:rsid w:val="00E63BA3"/>
    <w:rsid w:val="00E63F60"/>
    <w:rsid w:val="00E64696"/>
    <w:rsid w:val="00E66434"/>
    <w:rsid w:val="00E666AC"/>
    <w:rsid w:val="00E669EF"/>
    <w:rsid w:val="00E66CED"/>
    <w:rsid w:val="00E677AD"/>
    <w:rsid w:val="00E71CB9"/>
    <w:rsid w:val="00E71E05"/>
    <w:rsid w:val="00E7386A"/>
    <w:rsid w:val="00E73FC9"/>
    <w:rsid w:val="00E754C6"/>
    <w:rsid w:val="00E75DD8"/>
    <w:rsid w:val="00E814FB"/>
    <w:rsid w:val="00E82139"/>
    <w:rsid w:val="00E82796"/>
    <w:rsid w:val="00E82A81"/>
    <w:rsid w:val="00E85E7A"/>
    <w:rsid w:val="00E86093"/>
    <w:rsid w:val="00E87DD7"/>
    <w:rsid w:val="00E90861"/>
    <w:rsid w:val="00E91F94"/>
    <w:rsid w:val="00E92610"/>
    <w:rsid w:val="00E94623"/>
    <w:rsid w:val="00E949E8"/>
    <w:rsid w:val="00E9593C"/>
    <w:rsid w:val="00E95E4A"/>
    <w:rsid w:val="00E9672B"/>
    <w:rsid w:val="00E97C39"/>
    <w:rsid w:val="00EA0137"/>
    <w:rsid w:val="00EA08E4"/>
    <w:rsid w:val="00EA1943"/>
    <w:rsid w:val="00EA19B9"/>
    <w:rsid w:val="00EA24EA"/>
    <w:rsid w:val="00EA4C80"/>
    <w:rsid w:val="00EA5EB3"/>
    <w:rsid w:val="00EB07F5"/>
    <w:rsid w:val="00EB0858"/>
    <w:rsid w:val="00EB1819"/>
    <w:rsid w:val="00EB2C76"/>
    <w:rsid w:val="00EB404D"/>
    <w:rsid w:val="00EB496E"/>
    <w:rsid w:val="00EB5EA2"/>
    <w:rsid w:val="00EB6CEC"/>
    <w:rsid w:val="00EC096E"/>
    <w:rsid w:val="00EC1494"/>
    <w:rsid w:val="00EC151D"/>
    <w:rsid w:val="00EC2281"/>
    <w:rsid w:val="00EC2F5A"/>
    <w:rsid w:val="00EC4223"/>
    <w:rsid w:val="00EC4562"/>
    <w:rsid w:val="00EC5C8A"/>
    <w:rsid w:val="00EC5FE3"/>
    <w:rsid w:val="00EC6766"/>
    <w:rsid w:val="00ED034C"/>
    <w:rsid w:val="00ED0A0A"/>
    <w:rsid w:val="00ED1823"/>
    <w:rsid w:val="00ED314C"/>
    <w:rsid w:val="00ED518F"/>
    <w:rsid w:val="00EE287E"/>
    <w:rsid w:val="00EE3A26"/>
    <w:rsid w:val="00EE4529"/>
    <w:rsid w:val="00EE609C"/>
    <w:rsid w:val="00EE6680"/>
    <w:rsid w:val="00EE6F14"/>
    <w:rsid w:val="00EE7442"/>
    <w:rsid w:val="00EE761B"/>
    <w:rsid w:val="00EE7D22"/>
    <w:rsid w:val="00EF0345"/>
    <w:rsid w:val="00EF07CC"/>
    <w:rsid w:val="00EF0CDF"/>
    <w:rsid w:val="00EF1F5F"/>
    <w:rsid w:val="00EF3D33"/>
    <w:rsid w:val="00EF3F23"/>
    <w:rsid w:val="00EF4A24"/>
    <w:rsid w:val="00EF51FB"/>
    <w:rsid w:val="00EF54B1"/>
    <w:rsid w:val="00EF6BC0"/>
    <w:rsid w:val="00EF6F51"/>
    <w:rsid w:val="00F00F98"/>
    <w:rsid w:val="00F0147D"/>
    <w:rsid w:val="00F014DB"/>
    <w:rsid w:val="00F02608"/>
    <w:rsid w:val="00F04D0A"/>
    <w:rsid w:val="00F060BC"/>
    <w:rsid w:val="00F06B30"/>
    <w:rsid w:val="00F1121D"/>
    <w:rsid w:val="00F1181F"/>
    <w:rsid w:val="00F11A24"/>
    <w:rsid w:val="00F12967"/>
    <w:rsid w:val="00F12CD4"/>
    <w:rsid w:val="00F12F39"/>
    <w:rsid w:val="00F13027"/>
    <w:rsid w:val="00F139DA"/>
    <w:rsid w:val="00F146A1"/>
    <w:rsid w:val="00F1574E"/>
    <w:rsid w:val="00F1581D"/>
    <w:rsid w:val="00F162D4"/>
    <w:rsid w:val="00F17FFE"/>
    <w:rsid w:val="00F20BDF"/>
    <w:rsid w:val="00F2385C"/>
    <w:rsid w:val="00F24725"/>
    <w:rsid w:val="00F253ED"/>
    <w:rsid w:val="00F2584F"/>
    <w:rsid w:val="00F2749B"/>
    <w:rsid w:val="00F310B2"/>
    <w:rsid w:val="00F3247D"/>
    <w:rsid w:val="00F32A93"/>
    <w:rsid w:val="00F4010B"/>
    <w:rsid w:val="00F4252F"/>
    <w:rsid w:val="00F42BD6"/>
    <w:rsid w:val="00F43A41"/>
    <w:rsid w:val="00F44C1D"/>
    <w:rsid w:val="00F45212"/>
    <w:rsid w:val="00F45924"/>
    <w:rsid w:val="00F46BC0"/>
    <w:rsid w:val="00F46FBC"/>
    <w:rsid w:val="00F4702C"/>
    <w:rsid w:val="00F505B8"/>
    <w:rsid w:val="00F506B7"/>
    <w:rsid w:val="00F50A7C"/>
    <w:rsid w:val="00F50E9F"/>
    <w:rsid w:val="00F51CF0"/>
    <w:rsid w:val="00F5275E"/>
    <w:rsid w:val="00F53397"/>
    <w:rsid w:val="00F53E7B"/>
    <w:rsid w:val="00F545BD"/>
    <w:rsid w:val="00F54FBC"/>
    <w:rsid w:val="00F564DA"/>
    <w:rsid w:val="00F5699D"/>
    <w:rsid w:val="00F57162"/>
    <w:rsid w:val="00F57723"/>
    <w:rsid w:val="00F61D10"/>
    <w:rsid w:val="00F630AD"/>
    <w:rsid w:val="00F634F6"/>
    <w:rsid w:val="00F64075"/>
    <w:rsid w:val="00F649FE"/>
    <w:rsid w:val="00F64B74"/>
    <w:rsid w:val="00F65901"/>
    <w:rsid w:val="00F65F20"/>
    <w:rsid w:val="00F66455"/>
    <w:rsid w:val="00F66A50"/>
    <w:rsid w:val="00F74B34"/>
    <w:rsid w:val="00F75EF0"/>
    <w:rsid w:val="00F76665"/>
    <w:rsid w:val="00F76CA4"/>
    <w:rsid w:val="00F77534"/>
    <w:rsid w:val="00F7789C"/>
    <w:rsid w:val="00F8132D"/>
    <w:rsid w:val="00F815E4"/>
    <w:rsid w:val="00F82A1A"/>
    <w:rsid w:val="00F84C25"/>
    <w:rsid w:val="00F84D4A"/>
    <w:rsid w:val="00F87868"/>
    <w:rsid w:val="00F87A49"/>
    <w:rsid w:val="00F87B07"/>
    <w:rsid w:val="00F90815"/>
    <w:rsid w:val="00F92022"/>
    <w:rsid w:val="00F92AA3"/>
    <w:rsid w:val="00F93598"/>
    <w:rsid w:val="00F9463D"/>
    <w:rsid w:val="00F94880"/>
    <w:rsid w:val="00F94BAC"/>
    <w:rsid w:val="00F95985"/>
    <w:rsid w:val="00F9720D"/>
    <w:rsid w:val="00FA02AE"/>
    <w:rsid w:val="00FA09DF"/>
    <w:rsid w:val="00FA1BD0"/>
    <w:rsid w:val="00FA1F54"/>
    <w:rsid w:val="00FA2BF0"/>
    <w:rsid w:val="00FA31FC"/>
    <w:rsid w:val="00FA3626"/>
    <w:rsid w:val="00FA37AC"/>
    <w:rsid w:val="00FA5C25"/>
    <w:rsid w:val="00FA6127"/>
    <w:rsid w:val="00FA7D33"/>
    <w:rsid w:val="00FB0D65"/>
    <w:rsid w:val="00FB262A"/>
    <w:rsid w:val="00FB4A9F"/>
    <w:rsid w:val="00FB4D61"/>
    <w:rsid w:val="00FB5A7D"/>
    <w:rsid w:val="00FB67B7"/>
    <w:rsid w:val="00FB74F3"/>
    <w:rsid w:val="00FC0C60"/>
    <w:rsid w:val="00FC2BD0"/>
    <w:rsid w:val="00FC2D8B"/>
    <w:rsid w:val="00FC2DA4"/>
    <w:rsid w:val="00FC3A3F"/>
    <w:rsid w:val="00FC3E32"/>
    <w:rsid w:val="00FC55D7"/>
    <w:rsid w:val="00FC5AC0"/>
    <w:rsid w:val="00FC7086"/>
    <w:rsid w:val="00FD0B31"/>
    <w:rsid w:val="00FD2152"/>
    <w:rsid w:val="00FD3306"/>
    <w:rsid w:val="00FD36C3"/>
    <w:rsid w:val="00FD61A6"/>
    <w:rsid w:val="00FD7861"/>
    <w:rsid w:val="00FE0271"/>
    <w:rsid w:val="00FE2B18"/>
    <w:rsid w:val="00FE2D59"/>
    <w:rsid w:val="00FE3FC4"/>
    <w:rsid w:val="00FE45AA"/>
    <w:rsid w:val="00FE57D8"/>
    <w:rsid w:val="00FE677D"/>
    <w:rsid w:val="00FE7446"/>
    <w:rsid w:val="00FE77C6"/>
    <w:rsid w:val="00FE7AF0"/>
    <w:rsid w:val="00FE7F6C"/>
    <w:rsid w:val="00FF252B"/>
    <w:rsid w:val="00FF4B0D"/>
    <w:rsid w:val="00FF4C3E"/>
    <w:rsid w:val="00FF57C4"/>
    <w:rsid w:val="04DD0F21"/>
    <w:rsid w:val="0833AF3F"/>
    <w:rsid w:val="08FC8CDE"/>
    <w:rsid w:val="095556E9"/>
    <w:rsid w:val="0BC0B025"/>
    <w:rsid w:val="0EFD5FD8"/>
    <w:rsid w:val="10AC0F2D"/>
    <w:rsid w:val="13FB1665"/>
    <w:rsid w:val="16085179"/>
    <w:rsid w:val="16DBE968"/>
    <w:rsid w:val="179C26BA"/>
    <w:rsid w:val="189E2B86"/>
    <w:rsid w:val="1EEA05EE"/>
    <w:rsid w:val="2338D0BF"/>
    <w:rsid w:val="23942D84"/>
    <w:rsid w:val="241DC358"/>
    <w:rsid w:val="28224311"/>
    <w:rsid w:val="2D535CB8"/>
    <w:rsid w:val="2D687A32"/>
    <w:rsid w:val="32992E59"/>
    <w:rsid w:val="38D255F5"/>
    <w:rsid w:val="39F7D86A"/>
    <w:rsid w:val="3B52B15B"/>
    <w:rsid w:val="3C26C20E"/>
    <w:rsid w:val="3CA790FE"/>
    <w:rsid w:val="3ED451A5"/>
    <w:rsid w:val="43EBD51E"/>
    <w:rsid w:val="44EFADDD"/>
    <w:rsid w:val="48DCD137"/>
    <w:rsid w:val="4D3A0592"/>
    <w:rsid w:val="53627962"/>
    <w:rsid w:val="5909C780"/>
    <w:rsid w:val="5D798372"/>
    <w:rsid w:val="5FD627CA"/>
    <w:rsid w:val="64F2814F"/>
    <w:rsid w:val="66FA5EE1"/>
    <w:rsid w:val="67FD85B1"/>
    <w:rsid w:val="71B7528A"/>
    <w:rsid w:val="726DA26F"/>
    <w:rsid w:val="779A3DCE"/>
    <w:rsid w:val="7A3C67EA"/>
    <w:rsid w:val="7C60F983"/>
    <w:rsid w:val="7EB9117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47739"/>
  <w15:chartTrackingRefBased/>
  <w15:docId w15:val="{ED40396B-8F5B-4648-9C6A-CB13309CD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A44D7C"/>
    <w:pPr>
      <w:keepNext/>
      <w:keepLines/>
      <w:spacing w:before="400"/>
      <w:ind w:hanging="567"/>
      <w:outlineLvl w:val="0"/>
    </w:pPr>
    <w:rPr>
      <w:rFonts w:eastAsiaTheme="majorEastAsia" w:cstheme="majorBidi"/>
      <w:color w:val="000000" w:themeColor="text1"/>
      <w:sz w:val="36"/>
      <w:szCs w:val="32"/>
    </w:rPr>
  </w:style>
  <w:style w:type="paragraph" w:styleId="Heading2">
    <w:name w:val="heading 2"/>
    <w:basedOn w:val="Normal"/>
    <w:next w:val="Normal"/>
    <w:link w:val="Heading2Char"/>
    <w:uiPriority w:val="9"/>
    <w:unhideWhenUsed/>
    <w:qFormat/>
    <w:rsid w:val="00346B5C"/>
    <w:pPr>
      <w:keepNext/>
      <w:keepLines/>
      <w:spacing w:after="60"/>
      <w:ind w:left="567" w:hanging="567"/>
      <w:outlineLvl w:val="1"/>
    </w:pPr>
    <w:rPr>
      <w:rFonts w:asciiTheme="majorHAnsi" w:eastAsiaTheme="majorEastAsia" w:hAnsiTheme="majorHAnsi" w:cstheme="majorBidi"/>
      <w:color w:val="000000" w:themeColor="text1"/>
      <w:sz w:val="22"/>
      <w:szCs w:val="26"/>
    </w:rPr>
  </w:style>
  <w:style w:type="paragraph" w:styleId="Heading3">
    <w:name w:val="heading 3"/>
    <w:basedOn w:val="Normal"/>
    <w:next w:val="Normal"/>
    <w:link w:val="Heading3Char"/>
    <w:uiPriority w:val="9"/>
    <w:unhideWhenUsed/>
    <w:qFormat/>
    <w:rsid w:val="00346B5C"/>
    <w:pPr>
      <w:keepNext/>
      <w:keepLines/>
      <w:spacing w:after="60"/>
      <w:ind w:left="567" w:hanging="567"/>
      <w:outlineLvl w:val="2"/>
    </w:pPr>
    <w:rPr>
      <w:rFonts w:asciiTheme="majorHAnsi" w:eastAsiaTheme="majorEastAsia" w:hAnsiTheme="majorHAnsi" w:cstheme="majorBidi"/>
      <w:color w:val="000000" w:themeColor="text1"/>
      <w:sz w:val="22"/>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7B0E68"/>
    <w:pPr>
      <w:keepNext/>
      <w:keepLines/>
      <w:spacing w:before="40" w:after="0"/>
      <w:outlineLvl w:val="5"/>
    </w:pPr>
    <w:rPr>
      <w:rFonts w:asciiTheme="majorHAnsi" w:eastAsiaTheme="majorEastAsia" w:hAnsiTheme="majorHAnsi" w:cstheme="majorBidi"/>
      <w:color w:val="051D39"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A44D7C"/>
    <w:rPr>
      <w:rFonts w:eastAsiaTheme="majorEastAsia" w:cstheme="majorBidi"/>
      <w:color w:val="000000" w:themeColor="text1"/>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346B5C"/>
    <w:rPr>
      <w:rFonts w:asciiTheme="majorHAnsi" w:eastAsiaTheme="majorEastAsia" w:hAnsiTheme="majorHAnsi" w:cstheme="majorBidi"/>
      <w:color w:val="000000" w:themeColor="text1"/>
      <w:szCs w:val="26"/>
    </w:rPr>
  </w:style>
  <w:style w:type="paragraph" w:styleId="ListParagraph">
    <w:name w:val="List Paragraph"/>
    <w:basedOn w:val="Normal"/>
    <w:link w:val="ListParagraphChar"/>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346B5C"/>
    <w:rPr>
      <w:rFonts w:asciiTheme="majorHAnsi" w:eastAsiaTheme="majorEastAsia" w:hAnsiTheme="majorHAnsi" w:cstheme="majorBidi"/>
      <w:color w:val="000000" w:themeColor="text1"/>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F02608"/>
    <w:pPr>
      <w:spacing w:after="0" w:line="216" w:lineRule="auto"/>
      <w:ind w:left="2268"/>
      <w:contextualSpacing/>
      <w:jc w:val="right"/>
    </w:pPr>
    <w:rPr>
      <w:rFonts w:eastAsiaTheme="majorEastAsia" w:cstheme="majorBidi"/>
      <w:color w:val="000000" w:themeColor="text1"/>
      <w:spacing w:val="-10"/>
      <w:kern w:val="28"/>
      <w:sz w:val="80"/>
      <w:szCs w:val="56"/>
    </w:rPr>
  </w:style>
  <w:style w:type="character" w:customStyle="1" w:styleId="TitleChar">
    <w:name w:val="Title Char"/>
    <w:basedOn w:val="DefaultParagraphFont"/>
    <w:link w:val="Title"/>
    <w:uiPriority w:val="10"/>
    <w:rsid w:val="00F02608"/>
    <w:rPr>
      <w:rFonts w:eastAsiaTheme="majorEastAsia" w:cstheme="majorBidi"/>
      <w:color w:val="000000" w:themeColor="text1"/>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815226"/>
    <w:pPr>
      <w:spacing w:before="400" w:after="240" w:line="240" w:lineRule="auto"/>
    </w:pPr>
    <w:rPr>
      <w:rFonts w:eastAsiaTheme="majorEastAsia" w:cstheme="majorBidi"/>
      <w:color w:val="000000" w:themeColor="text1"/>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815226"/>
    <w:rPr>
      <w:rFonts w:eastAsiaTheme="majorEastAsia" w:cstheme="majorBidi"/>
      <w:color w:val="000000" w:themeColor="text1"/>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46B5C"/>
    <w:rPr>
      <w:i/>
      <w:iCs/>
      <w:color w:val="000000" w:themeColor="text1"/>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346B5C"/>
    <w:pPr>
      <w:spacing w:after="600"/>
    </w:pPr>
    <w:rPr>
      <w:rFonts w:eastAsiaTheme="majorEastAsia" w:cstheme="majorBidi"/>
      <w:color w:val="000000" w:themeColor="text1"/>
      <w:sz w:val="36"/>
      <w:szCs w:val="32"/>
      <w:lang w:val="en-US"/>
    </w:rPr>
  </w:style>
  <w:style w:type="paragraph" w:styleId="TOC1">
    <w:name w:val="toc 1"/>
    <w:basedOn w:val="Normal"/>
    <w:next w:val="Normal"/>
    <w:autoRedefine/>
    <w:uiPriority w:val="39"/>
    <w:unhideWhenUsed/>
    <w:rsid w:val="00F02608"/>
    <w:pPr>
      <w:tabs>
        <w:tab w:val="left" w:pos="964"/>
        <w:tab w:val="right" w:pos="10195"/>
      </w:tabs>
      <w:spacing w:before="240" w:after="200"/>
    </w:pPr>
    <w:rPr>
      <w:rFonts w:ascii="VIC SemiBold" w:hAnsi="VIC SemiBold"/>
      <w:color w:val="000000" w:themeColor="text1"/>
    </w:rPr>
  </w:style>
  <w:style w:type="paragraph" w:styleId="TOC2">
    <w:name w:val="toc 2"/>
    <w:basedOn w:val="Normal"/>
    <w:next w:val="Normal"/>
    <w:autoRedefine/>
    <w:uiPriority w:val="39"/>
    <w:unhideWhenUsed/>
    <w:rsid w:val="00F02608"/>
    <w:pPr>
      <w:tabs>
        <w:tab w:val="left" w:pos="964"/>
        <w:tab w:val="right" w:pos="10195"/>
      </w:tabs>
      <w:spacing w:before="120" w:after="200"/>
      <w:ind w:left="964" w:hanging="964"/>
    </w:pPr>
    <w:rPr>
      <w:color w:val="000000" w:themeColor="text1"/>
    </w:rPr>
  </w:style>
  <w:style w:type="paragraph" w:styleId="TOC3">
    <w:name w:val="toc 3"/>
    <w:basedOn w:val="Normal"/>
    <w:next w:val="Normal"/>
    <w:autoRedefine/>
    <w:uiPriority w:val="39"/>
    <w:unhideWhenUsed/>
    <w:rsid w:val="00F02608"/>
    <w:pPr>
      <w:tabs>
        <w:tab w:val="left" w:pos="964"/>
        <w:tab w:val="right" w:pos="10195"/>
      </w:tabs>
      <w:spacing w:before="120" w:after="200"/>
      <w:ind w:left="964" w:hanging="964"/>
    </w:pPr>
    <w:rPr>
      <w:noProof/>
      <w:color w:val="000000" w:themeColor="text1"/>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815226"/>
    <w:pPr>
      <w:pBdr>
        <w:bottom w:val="single" w:sz="8" w:space="18" w:color="000000" w:themeColor="text1"/>
      </w:pBdr>
    </w:pPr>
    <w:rPr>
      <w:color w:val="000000" w:themeColor="text1"/>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050A35"/>
    <w:pPr>
      <w:pBdr>
        <w:bottom w:val="single" w:sz="8" w:space="30" w:color="005FB4" w:themeColor="accent2"/>
      </w:pBdr>
      <w:spacing w:before="0" w:after="600"/>
      <w:contextualSpacing/>
    </w:pPr>
    <w:rPr>
      <w:color w:val="000000" w:themeColor="text1"/>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070D14"/>
    <w:rPr>
      <w:rFonts w:asciiTheme="majorHAnsi" w:hAnsiTheme="majorHAnsi"/>
      <w:color w:val="000000" w:themeColor="text1"/>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numbering" w:customStyle="1" w:styleId="ListStyle-HeadingsNoNumber">
    <w:name w:val="_List Style - Headings No Number"/>
    <w:uiPriority w:val="99"/>
    <w:rsid w:val="007B0E68"/>
    <w:pPr>
      <w:numPr>
        <w:numId w:val="7"/>
      </w:numPr>
    </w:pPr>
  </w:style>
  <w:style w:type="paragraph" w:customStyle="1" w:styleId="Heading1NoNumber">
    <w:name w:val="Heading 1 No Number"/>
    <w:basedOn w:val="Heading1"/>
    <w:next w:val="Normal"/>
    <w:uiPriority w:val="1"/>
    <w:qFormat/>
    <w:rsid w:val="00815226"/>
    <w:pPr>
      <w:numPr>
        <w:numId w:val="8"/>
      </w:numPr>
      <w:tabs>
        <w:tab w:val="num" w:pos="360"/>
      </w:tabs>
      <w:suppressAutoHyphens/>
      <w:spacing w:before="440" w:after="440"/>
    </w:pPr>
    <w:rPr>
      <w:rFonts w:eastAsiaTheme="minorEastAsia" w:cstheme="minorBidi"/>
      <w:sz w:val="40"/>
      <w:lang w:eastAsia="zh-CN"/>
    </w:rPr>
  </w:style>
  <w:style w:type="paragraph" w:customStyle="1" w:styleId="Heading2NoNumber">
    <w:name w:val="Heading 2 No Number"/>
    <w:basedOn w:val="Heading2"/>
    <w:next w:val="Normal"/>
    <w:uiPriority w:val="1"/>
    <w:qFormat/>
    <w:rsid w:val="00815226"/>
    <w:pPr>
      <w:tabs>
        <w:tab w:val="num" w:pos="360"/>
      </w:tabs>
      <w:suppressAutoHyphens/>
      <w:spacing w:before="280" w:after="80"/>
      <w:ind w:left="0" w:firstLine="0"/>
    </w:pPr>
    <w:rPr>
      <w:b/>
      <w:sz w:val="24"/>
      <w:lang w:eastAsia="zh-CN"/>
    </w:rPr>
  </w:style>
  <w:style w:type="paragraph" w:customStyle="1" w:styleId="Heading3NoNumber">
    <w:name w:val="Heading 3 No Number"/>
    <w:basedOn w:val="Heading3"/>
    <w:next w:val="Normal"/>
    <w:uiPriority w:val="1"/>
    <w:qFormat/>
    <w:rsid w:val="00815226"/>
    <w:pPr>
      <w:tabs>
        <w:tab w:val="num" w:pos="360"/>
      </w:tabs>
      <w:suppressAutoHyphens/>
      <w:spacing w:before="320" w:after="30"/>
      <w:ind w:left="0" w:firstLine="0"/>
    </w:pPr>
    <w:rPr>
      <w:rFonts w:asciiTheme="minorHAnsi" w:eastAsiaTheme="minorEastAsia" w:hAnsiTheme="minorHAnsi" w:cstheme="minorBidi"/>
      <w:lang w:eastAsia="zh-CN"/>
    </w:rPr>
  </w:style>
  <w:style w:type="paragraph" w:customStyle="1" w:styleId="Heading4NoNumber">
    <w:name w:val="Heading 4 No Number"/>
    <w:basedOn w:val="Heading4"/>
    <w:next w:val="Normal"/>
    <w:uiPriority w:val="1"/>
    <w:rsid w:val="00815226"/>
    <w:pPr>
      <w:numPr>
        <w:ilvl w:val="3"/>
        <w:numId w:val="8"/>
      </w:numPr>
      <w:tabs>
        <w:tab w:val="num" w:pos="360"/>
      </w:tabs>
      <w:suppressAutoHyphens/>
      <w:spacing w:before="320" w:after="30"/>
    </w:pPr>
    <w:rPr>
      <w:rFonts w:asciiTheme="minorHAnsi" w:eastAsiaTheme="minorEastAsia" w:hAnsiTheme="minorHAnsi" w:cstheme="minorBidi"/>
      <w:b w:val="0"/>
      <w:i/>
      <w:color w:val="000000" w:themeColor="text1"/>
      <w:sz w:val="22"/>
      <w:szCs w:val="20"/>
      <w:lang w:eastAsia="zh-CN"/>
    </w:rPr>
  </w:style>
  <w:style w:type="paragraph" w:customStyle="1" w:styleId="Heading5NoNumber">
    <w:name w:val="Heading 5 No Number"/>
    <w:basedOn w:val="Heading5"/>
    <w:next w:val="Normal"/>
    <w:uiPriority w:val="1"/>
    <w:qFormat/>
    <w:rsid w:val="007B0E68"/>
    <w:pPr>
      <w:numPr>
        <w:ilvl w:val="4"/>
        <w:numId w:val="8"/>
      </w:numPr>
      <w:tabs>
        <w:tab w:val="num" w:pos="360"/>
      </w:tabs>
      <w:suppressAutoHyphens/>
      <w:spacing w:before="320" w:after="30" w:line="240" w:lineRule="atLeast"/>
    </w:pPr>
    <w:rPr>
      <w:rFonts w:asciiTheme="minorHAnsi" w:eastAsiaTheme="minorEastAsia" w:hAnsiTheme="minorHAnsi" w:cstheme="minorBidi"/>
      <w:i/>
      <w:color w:val="auto"/>
      <w:sz w:val="22"/>
      <w:szCs w:val="20"/>
      <w:lang w:eastAsia="zh-CN"/>
    </w:rPr>
  </w:style>
  <w:style w:type="paragraph" w:customStyle="1" w:styleId="Heading6NoNumber">
    <w:name w:val="Heading 6 No Number"/>
    <w:basedOn w:val="Heading6"/>
    <w:next w:val="Normal"/>
    <w:uiPriority w:val="1"/>
    <w:qFormat/>
    <w:rsid w:val="007B0E68"/>
    <w:pPr>
      <w:numPr>
        <w:ilvl w:val="5"/>
        <w:numId w:val="8"/>
      </w:numPr>
      <w:tabs>
        <w:tab w:val="num" w:pos="360"/>
        <w:tab w:val="num" w:pos="643"/>
      </w:tabs>
      <w:suppressAutoHyphens/>
      <w:spacing w:before="320" w:after="30" w:line="240" w:lineRule="atLeast"/>
    </w:pPr>
    <w:rPr>
      <w:rFonts w:asciiTheme="minorHAnsi" w:eastAsiaTheme="minorEastAsia" w:hAnsiTheme="minorHAnsi" w:cstheme="minorBidi"/>
      <w:b/>
      <w:color w:val="auto"/>
      <w:sz w:val="22"/>
      <w:szCs w:val="20"/>
      <w:lang w:eastAsia="zh-CN"/>
    </w:rPr>
  </w:style>
  <w:style w:type="character" w:customStyle="1" w:styleId="Heading6Char">
    <w:name w:val="Heading 6 Char"/>
    <w:basedOn w:val="DefaultParagraphFont"/>
    <w:link w:val="Heading6"/>
    <w:uiPriority w:val="9"/>
    <w:semiHidden/>
    <w:rsid w:val="007B0E68"/>
    <w:rPr>
      <w:rFonts w:asciiTheme="majorHAnsi" w:eastAsiaTheme="majorEastAsia" w:hAnsiTheme="majorHAnsi" w:cstheme="majorBidi"/>
      <w:color w:val="051D39" w:themeColor="accent1" w:themeShade="7F"/>
      <w:sz w:val="20"/>
    </w:rPr>
  </w:style>
  <w:style w:type="character" w:styleId="CommentReference">
    <w:name w:val="annotation reference"/>
    <w:basedOn w:val="DefaultParagraphFont"/>
    <w:uiPriority w:val="99"/>
    <w:semiHidden/>
    <w:rsid w:val="007B0E68"/>
    <w:rPr>
      <w:sz w:val="16"/>
      <w:szCs w:val="16"/>
      <w:lang w:val="en-AU"/>
    </w:rPr>
  </w:style>
  <w:style w:type="paragraph" w:styleId="CommentText">
    <w:name w:val="annotation text"/>
    <w:basedOn w:val="Normal"/>
    <w:link w:val="CommentTextChar"/>
    <w:uiPriority w:val="99"/>
    <w:rsid w:val="007B0E68"/>
    <w:pPr>
      <w:spacing w:before="0" w:after="160"/>
    </w:pPr>
    <w:rPr>
      <w:rFonts w:eastAsiaTheme="minorEastAsia"/>
      <w:color w:val="auto"/>
      <w:sz w:val="22"/>
      <w:lang w:eastAsia="zh-CN"/>
    </w:rPr>
  </w:style>
  <w:style w:type="character" w:customStyle="1" w:styleId="CommentTextChar">
    <w:name w:val="Comment Text Char"/>
    <w:basedOn w:val="DefaultParagraphFont"/>
    <w:link w:val="CommentText"/>
    <w:uiPriority w:val="99"/>
    <w:rsid w:val="007B0E68"/>
    <w:rPr>
      <w:rFonts w:eastAsiaTheme="minorEastAsia"/>
      <w:lang w:eastAsia="zh-CN"/>
    </w:rPr>
  </w:style>
  <w:style w:type="numbering" w:customStyle="1" w:styleId="ListStyle-TableListBullet">
    <w:name w:val="_List Style - Table List Bullet"/>
    <w:uiPriority w:val="99"/>
    <w:rsid w:val="00DD08E6"/>
    <w:pPr>
      <w:numPr>
        <w:numId w:val="9"/>
      </w:numPr>
    </w:pPr>
  </w:style>
  <w:style w:type="paragraph" w:customStyle="1" w:styleId="Table-ListBullet">
    <w:name w:val="Table - List Bullet"/>
    <w:basedOn w:val="Normal"/>
    <w:uiPriority w:val="6"/>
    <w:rsid w:val="00DD08E6"/>
    <w:pPr>
      <w:numPr>
        <w:numId w:val="10"/>
      </w:numPr>
      <w:spacing w:before="60" w:after="60"/>
      <w:ind w:right="113"/>
    </w:pPr>
    <w:rPr>
      <w:rFonts w:eastAsiaTheme="minorEastAsia"/>
      <w:color w:val="auto"/>
      <w:sz w:val="18"/>
      <w:lang w:eastAsia="zh-CN"/>
    </w:rPr>
  </w:style>
  <w:style w:type="paragraph" w:customStyle="1" w:styleId="Table-ListBullet2">
    <w:name w:val="Table - List Bullet 2"/>
    <w:basedOn w:val="Table-ListBullet"/>
    <w:uiPriority w:val="6"/>
    <w:qFormat/>
    <w:rsid w:val="00DD08E6"/>
    <w:pPr>
      <w:numPr>
        <w:ilvl w:val="1"/>
      </w:numPr>
    </w:pPr>
  </w:style>
  <w:style w:type="paragraph" w:customStyle="1" w:styleId="Table-ListBullet3">
    <w:name w:val="Table - List Bullet 3"/>
    <w:basedOn w:val="Table-ListBullet"/>
    <w:uiPriority w:val="6"/>
    <w:qFormat/>
    <w:rsid w:val="00DD08E6"/>
    <w:pPr>
      <w:numPr>
        <w:ilvl w:val="2"/>
      </w:numPr>
    </w:pPr>
  </w:style>
  <w:style w:type="paragraph" w:styleId="CommentSubject">
    <w:name w:val="annotation subject"/>
    <w:basedOn w:val="CommentText"/>
    <w:next w:val="CommentText"/>
    <w:link w:val="CommentSubjectChar"/>
    <w:uiPriority w:val="99"/>
    <w:semiHidden/>
    <w:unhideWhenUsed/>
    <w:rsid w:val="00DD08E6"/>
    <w:pPr>
      <w:spacing w:before="80" w:after="240"/>
    </w:pPr>
    <w:rPr>
      <w:rFonts w:eastAsiaTheme="minorHAnsi"/>
      <w:b/>
      <w:bCs/>
      <w:color w:val="1A1A1A"/>
      <w:sz w:val="20"/>
      <w:szCs w:val="20"/>
      <w:lang w:eastAsia="en-US"/>
    </w:rPr>
  </w:style>
  <w:style w:type="character" w:customStyle="1" w:styleId="CommentSubjectChar">
    <w:name w:val="Comment Subject Char"/>
    <w:basedOn w:val="CommentTextChar"/>
    <w:link w:val="CommentSubject"/>
    <w:uiPriority w:val="99"/>
    <w:semiHidden/>
    <w:rsid w:val="00DD08E6"/>
    <w:rPr>
      <w:rFonts w:eastAsiaTheme="minorEastAsia"/>
      <w:b/>
      <w:bCs/>
      <w:color w:val="1A1A1A"/>
      <w:sz w:val="20"/>
      <w:szCs w:val="20"/>
      <w:lang w:eastAsia="zh-CN"/>
    </w:rPr>
  </w:style>
  <w:style w:type="paragraph" w:styleId="Revision">
    <w:name w:val="Revision"/>
    <w:hidden/>
    <w:uiPriority w:val="99"/>
    <w:semiHidden/>
    <w:rsid w:val="00A40280"/>
    <w:pPr>
      <w:spacing w:after="0" w:line="240" w:lineRule="auto"/>
    </w:pPr>
    <w:rPr>
      <w:color w:val="1A1A1A"/>
      <w:sz w:val="20"/>
    </w:rPr>
  </w:style>
  <w:style w:type="paragraph" w:styleId="NormalWeb">
    <w:name w:val="Normal (Web)"/>
    <w:basedOn w:val="Normal"/>
    <w:uiPriority w:val="99"/>
    <w:unhideWhenUsed/>
    <w:rsid w:val="00287C1D"/>
    <w:pPr>
      <w:spacing w:before="100" w:beforeAutospacing="1" w:after="100" w:afterAutospacing="1"/>
    </w:pPr>
    <w:rPr>
      <w:rFonts w:ascii="Times New Roman" w:eastAsia="Times New Roman" w:hAnsi="Times New Roman" w:cs="Times New Roman"/>
      <w:color w:val="auto"/>
      <w:sz w:val="24"/>
      <w:szCs w:val="24"/>
      <w:lang w:eastAsia="en-AU"/>
    </w:rPr>
  </w:style>
  <w:style w:type="character" w:styleId="Emphasis">
    <w:name w:val="Emphasis"/>
    <w:basedOn w:val="DefaultParagraphFont"/>
    <w:uiPriority w:val="20"/>
    <w:qFormat/>
    <w:rsid w:val="00287C1D"/>
    <w:rPr>
      <w:i/>
      <w:iCs/>
    </w:rPr>
  </w:style>
  <w:style w:type="character" w:styleId="Mention">
    <w:name w:val="Mention"/>
    <w:basedOn w:val="DefaultParagraphFont"/>
    <w:uiPriority w:val="99"/>
    <w:unhideWhenUsed/>
    <w:rsid w:val="006D7656"/>
    <w:rPr>
      <w:color w:val="2B579A"/>
      <w:shd w:val="clear" w:color="auto" w:fill="E1DFDD"/>
    </w:rPr>
  </w:style>
  <w:style w:type="character" w:customStyle="1" w:styleId="cf11">
    <w:name w:val="cf11"/>
    <w:basedOn w:val="DefaultParagraphFont"/>
    <w:rsid w:val="005372F8"/>
    <w:rPr>
      <w:rFonts w:ascii="Segoe UI" w:hAnsi="Segoe UI" w:cs="Segoe UI" w:hint="default"/>
      <w:i/>
      <w:iCs/>
      <w:sz w:val="18"/>
      <w:szCs w:val="18"/>
    </w:rPr>
  </w:style>
  <w:style w:type="paragraph" w:styleId="EndnoteText">
    <w:name w:val="endnote text"/>
    <w:basedOn w:val="Normal"/>
    <w:link w:val="EndnoteTextChar"/>
    <w:uiPriority w:val="99"/>
    <w:semiHidden/>
    <w:unhideWhenUsed/>
    <w:rsid w:val="00681975"/>
    <w:pPr>
      <w:spacing w:before="0" w:after="0"/>
    </w:pPr>
    <w:rPr>
      <w:szCs w:val="20"/>
    </w:rPr>
  </w:style>
  <w:style w:type="character" w:customStyle="1" w:styleId="EndnoteTextChar">
    <w:name w:val="Endnote Text Char"/>
    <w:basedOn w:val="DefaultParagraphFont"/>
    <w:link w:val="EndnoteText"/>
    <w:uiPriority w:val="99"/>
    <w:semiHidden/>
    <w:rsid w:val="00681975"/>
    <w:rPr>
      <w:color w:val="1A1A1A"/>
      <w:sz w:val="20"/>
      <w:szCs w:val="20"/>
    </w:rPr>
  </w:style>
  <w:style w:type="character" w:styleId="EndnoteReference">
    <w:name w:val="endnote reference"/>
    <w:basedOn w:val="DefaultParagraphFont"/>
    <w:uiPriority w:val="99"/>
    <w:semiHidden/>
    <w:unhideWhenUsed/>
    <w:rsid w:val="00681975"/>
    <w:rPr>
      <w:vertAlign w:val="superscript"/>
    </w:rPr>
  </w:style>
  <w:style w:type="character" w:customStyle="1" w:styleId="cf01">
    <w:name w:val="cf01"/>
    <w:basedOn w:val="DefaultParagraphFont"/>
    <w:rsid w:val="00480A11"/>
    <w:rPr>
      <w:rFonts w:ascii="Segoe UI" w:hAnsi="Segoe UI" w:cs="Segoe UI" w:hint="default"/>
      <w:sz w:val="18"/>
      <w:szCs w:val="18"/>
    </w:rPr>
  </w:style>
  <w:style w:type="character" w:styleId="FollowedHyperlink">
    <w:name w:val="FollowedHyperlink"/>
    <w:basedOn w:val="DefaultParagraphFont"/>
    <w:uiPriority w:val="99"/>
    <w:semiHidden/>
    <w:unhideWhenUsed/>
    <w:rsid w:val="00AE0AAE"/>
    <w:rPr>
      <w:color w:val="005FB4" w:themeColor="followedHyperlink"/>
      <w:u w:val="single"/>
    </w:rPr>
  </w:style>
  <w:style w:type="paragraph" w:customStyle="1" w:styleId="EPANormal">
    <w:name w:val="EPA Normal"/>
    <w:basedOn w:val="Normal"/>
    <w:uiPriority w:val="2"/>
    <w:qFormat/>
    <w:rsid w:val="00570EAC"/>
    <w:pPr>
      <w:spacing w:before="0" w:after="80"/>
    </w:pPr>
    <w:rPr>
      <w:rFonts w:ascii="Arial" w:eastAsia="Arial" w:hAnsi="Arial" w:cs="Times New Roman"/>
      <w:color w:val="auto"/>
      <w:szCs w:val="20"/>
    </w:rPr>
  </w:style>
  <w:style w:type="paragraph" w:customStyle="1" w:styleId="Body">
    <w:name w:val="Body"/>
    <w:basedOn w:val="Normal"/>
    <w:qFormat/>
    <w:rsid w:val="00570EAC"/>
    <w:pPr>
      <w:widowControl w:val="0"/>
      <w:autoSpaceDE w:val="0"/>
      <w:autoSpaceDN w:val="0"/>
      <w:adjustRightInd w:val="0"/>
      <w:spacing w:before="0" w:after="120" w:line="210" w:lineRule="exact"/>
    </w:pPr>
    <w:rPr>
      <w:rFonts w:ascii="VIC" w:eastAsia="MS Mincho" w:hAnsi="VIC" w:cs="Interstate-Regular"/>
      <w:color w:val="000000"/>
      <w:sz w:val="18"/>
      <w:szCs w:val="17"/>
      <w:lang w:val="en-US" w:eastAsia="ja-JP"/>
    </w:rPr>
  </w:style>
  <w:style w:type="character" w:customStyle="1" w:styleId="ListParagraphChar">
    <w:name w:val="List Paragraph Char"/>
    <w:basedOn w:val="DefaultParagraphFont"/>
    <w:link w:val="ListParagraph"/>
    <w:uiPriority w:val="34"/>
    <w:rsid w:val="00570EAC"/>
    <w:rPr>
      <w:color w:val="1A1A1A"/>
      <w:sz w:val="20"/>
    </w:rPr>
  </w:style>
  <w:style w:type="character" w:customStyle="1" w:styleId="UnresolvedMention1">
    <w:name w:val="Unresolved Mention1"/>
    <w:basedOn w:val="DefaultParagraphFont"/>
    <w:uiPriority w:val="99"/>
    <w:semiHidden/>
    <w:unhideWhenUsed/>
    <w:rsid w:val="00570EAC"/>
    <w:rPr>
      <w:color w:val="605E5C"/>
      <w:shd w:val="clear" w:color="auto" w:fill="E1DFDD"/>
    </w:rPr>
  </w:style>
  <w:style w:type="paragraph" w:customStyle="1" w:styleId="StyleBodyBullets11ptLinespacingsingle">
    <w:name w:val="Style Body Bullets + 11 pt Line spacing:  single"/>
    <w:basedOn w:val="Normal"/>
    <w:rsid w:val="00570EAC"/>
    <w:pPr>
      <w:widowControl w:val="0"/>
      <w:numPr>
        <w:numId w:val="15"/>
      </w:numPr>
      <w:autoSpaceDE w:val="0"/>
      <w:autoSpaceDN w:val="0"/>
      <w:adjustRightInd w:val="0"/>
      <w:spacing w:before="0" w:after="120"/>
      <w:jc w:val="both"/>
    </w:pPr>
    <w:rPr>
      <w:rFonts w:ascii="Arial" w:eastAsia="MS Mincho" w:hAnsi="Arial" w:cs="Interstate-Regular"/>
      <w:color w:val="000000"/>
      <w:sz w:val="22"/>
      <w:lang w:val="en-US" w:eastAsia="ja-JP"/>
    </w:rPr>
  </w:style>
  <w:style w:type="numbering" w:customStyle="1" w:styleId="CurrentList1">
    <w:name w:val="Current List1"/>
    <w:uiPriority w:val="99"/>
    <w:rsid w:val="00570EAC"/>
    <w:pPr>
      <w:numPr>
        <w:numId w:val="22"/>
      </w:numPr>
    </w:pPr>
  </w:style>
  <w:style w:type="paragraph" w:customStyle="1" w:styleId="BodyText2">
    <w:name w:val="Body Text2"/>
    <w:basedOn w:val="Normal"/>
    <w:link w:val="BodytextChar0"/>
    <w:rsid w:val="00570EAC"/>
    <w:pPr>
      <w:spacing w:before="0" w:after="80" w:line="220" w:lineRule="exact"/>
    </w:pPr>
    <w:rPr>
      <w:rFonts w:ascii="VIC" w:eastAsia="Times New Roman" w:hAnsi="VIC" w:cs="Times New Roman"/>
      <w:color w:val="auto"/>
      <w:sz w:val="18"/>
      <w:szCs w:val="20"/>
    </w:rPr>
  </w:style>
  <w:style w:type="character" w:customStyle="1" w:styleId="BodytextChar0">
    <w:name w:val="Body text Char"/>
    <w:link w:val="BodyText2"/>
    <w:rsid w:val="00570EAC"/>
    <w:rPr>
      <w:rFonts w:ascii="VIC" w:eastAsia="Times New Roman" w:hAnsi="VIC" w:cs="Times New Roman"/>
      <w:sz w:val="18"/>
      <w:szCs w:val="20"/>
    </w:rPr>
  </w:style>
  <w:style w:type="character" w:customStyle="1" w:styleId="Mention1">
    <w:name w:val="Mention1"/>
    <w:basedOn w:val="DefaultParagraphFont"/>
    <w:uiPriority w:val="99"/>
    <w:unhideWhenUsed/>
    <w:rsid w:val="00570EAC"/>
    <w:rPr>
      <w:color w:val="2B579A"/>
      <w:shd w:val="clear" w:color="auto" w:fill="E1DFDD"/>
    </w:rPr>
  </w:style>
  <w:style w:type="paragraph" w:styleId="BalloonText">
    <w:name w:val="Balloon Text"/>
    <w:basedOn w:val="Normal"/>
    <w:link w:val="BalloonTextChar"/>
    <w:uiPriority w:val="99"/>
    <w:semiHidden/>
    <w:unhideWhenUsed/>
    <w:rsid w:val="00570EA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EAC"/>
    <w:rPr>
      <w:rFonts w:ascii="Segoe UI" w:hAnsi="Segoe UI" w:cs="Segoe UI"/>
      <w:color w:val="1A1A1A"/>
      <w:sz w:val="18"/>
      <w:szCs w:val="18"/>
    </w:rPr>
  </w:style>
  <w:style w:type="paragraph" w:customStyle="1" w:styleId="pf0">
    <w:name w:val="pf0"/>
    <w:basedOn w:val="Normal"/>
    <w:rsid w:val="00570EAC"/>
    <w:pPr>
      <w:spacing w:before="100" w:beforeAutospacing="1" w:after="100" w:afterAutospacing="1"/>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570EAC"/>
  </w:style>
  <w:style w:type="character" w:customStyle="1" w:styleId="eop">
    <w:name w:val="eop"/>
    <w:basedOn w:val="DefaultParagraphFont"/>
    <w:rsid w:val="00570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495486">
      <w:bodyDiv w:val="1"/>
      <w:marLeft w:val="0"/>
      <w:marRight w:val="0"/>
      <w:marTop w:val="0"/>
      <w:marBottom w:val="0"/>
      <w:divBdr>
        <w:top w:val="none" w:sz="0" w:space="0" w:color="auto"/>
        <w:left w:val="none" w:sz="0" w:space="0" w:color="auto"/>
        <w:bottom w:val="none" w:sz="0" w:space="0" w:color="auto"/>
        <w:right w:val="none" w:sz="0" w:space="0" w:color="auto"/>
      </w:divBdr>
      <w:divsChild>
        <w:div w:id="1601139740">
          <w:marLeft w:val="0"/>
          <w:marRight w:val="0"/>
          <w:marTop w:val="0"/>
          <w:marBottom w:val="0"/>
          <w:divBdr>
            <w:top w:val="none" w:sz="0" w:space="0" w:color="auto"/>
            <w:left w:val="none" w:sz="0" w:space="0" w:color="auto"/>
            <w:bottom w:val="none" w:sz="0" w:space="0" w:color="auto"/>
            <w:right w:val="none" w:sz="0" w:space="0" w:color="auto"/>
          </w:divBdr>
          <w:divsChild>
            <w:div w:id="3881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1708">
      <w:bodyDiv w:val="1"/>
      <w:marLeft w:val="0"/>
      <w:marRight w:val="0"/>
      <w:marTop w:val="0"/>
      <w:marBottom w:val="0"/>
      <w:divBdr>
        <w:top w:val="none" w:sz="0" w:space="0" w:color="auto"/>
        <w:left w:val="none" w:sz="0" w:space="0" w:color="auto"/>
        <w:bottom w:val="none" w:sz="0" w:space="0" w:color="auto"/>
        <w:right w:val="none" w:sz="0" w:space="0" w:color="auto"/>
      </w:divBdr>
      <w:divsChild>
        <w:div w:id="919876261">
          <w:marLeft w:val="0"/>
          <w:marRight w:val="0"/>
          <w:marTop w:val="0"/>
          <w:marBottom w:val="0"/>
          <w:divBdr>
            <w:top w:val="none" w:sz="0" w:space="0" w:color="auto"/>
            <w:left w:val="none" w:sz="0" w:space="0" w:color="auto"/>
            <w:bottom w:val="none" w:sz="0" w:space="0" w:color="auto"/>
            <w:right w:val="none" w:sz="0" w:space="0" w:color="auto"/>
          </w:divBdr>
          <w:divsChild>
            <w:div w:id="18394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5687">
      <w:bodyDiv w:val="1"/>
      <w:marLeft w:val="0"/>
      <w:marRight w:val="0"/>
      <w:marTop w:val="0"/>
      <w:marBottom w:val="0"/>
      <w:divBdr>
        <w:top w:val="none" w:sz="0" w:space="0" w:color="auto"/>
        <w:left w:val="none" w:sz="0" w:space="0" w:color="auto"/>
        <w:bottom w:val="none" w:sz="0" w:space="0" w:color="auto"/>
        <w:right w:val="none" w:sz="0" w:space="0" w:color="auto"/>
      </w:divBdr>
      <w:divsChild>
        <w:div w:id="622469044">
          <w:marLeft w:val="0"/>
          <w:marRight w:val="0"/>
          <w:marTop w:val="0"/>
          <w:marBottom w:val="0"/>
          <w:divBdr>
            <w:top w:val="none" w:sz="0" w:space="0" w:color="auto"/>
            <w:left w:val="none" w:sz="0" w:space="0" w:color="auto"/>
            <w:bottom w:val="none" w:sz="0" w:space="0" w:color="auto"/>
            <w:right w:val="none" w:sz="0" w:space="0" w:color="auto"/>
          </w:divBdr>
          <w:divsChild>
            <w:div w:id="1497378190">
              <w:marLeft w:val="0"/>
              <w:marRight w:val="0"/>
              <w:marTop w:val="0"/>
              <w:marBottom w:val="0"/>
              <w:divBdr>
                <w:top w:val="none" w:sz="0" w:space="0" w:color="auto"/>
                <w:left w:val="none" w:sz="0" w:space="0" w:color="auto"/>
                <w:bottom w:val="none" w:sz="0" w:space="0" w:color="auto"/>
                <w:right w:val="none" w:sz="0" w:space="0" w:color="auto"/>
              </w:divBdr>
              <w:divsChild>
                <w:div w:id="17082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01644">
      <w:bodyDiv w:val="1"/>
      <w:marLeft w:val="0"/>
      <w:marRight w:val="0"/>
      <w:marTop w:val="0"/>
      <w:marBottom w:val="0"/>
      <w:divBdr>
        <w:top w:val="none" w:sz="0" w:space="0" w:color="auto"/>
        <w:left w:val="none" w:sz="0" w:space="0" w:color="auto"/>
        <w:bottom w:val="none" w:sz="0" w:space="0" w:color="auto"/>
        <w:right w:val="none" w:sz="0" w:space="0" w:color="auto"/>
      </w:divBdr>
    </w:div>
    <w:div w:id="1591549928">
      <w:bodyDiv w:val="1"/>
      <w:marLeft w:val="0"/>
      <w:marRight w:val="0"/>
      <w:marTop w:val="0"/>
      <w:marBottom w:val="0"/>
      <w:divBdr>
        <w:top w:val="none" w:sz="0" w:space="0" w:color="auto"/>
        <w:left w:val="none" w:sz="0" w:space="0" w:color="auto"/>
        <w:bottom w:val="none" w:sz="0" w:space="0" w:color="auto"/>
        <w:right w:val="none" w:sz="0" w:space="0" w:color="auto"/>
      </w:divBdr>
      <w:divsChild>
        <w:div w:id="1159424407">
          <w:marLeft w:val="0"/>
          <w:marRight w:val="0"/>
          <w:marTop w:val="0"/>
          <w:marBottom w:val="0"/>
          <w:divBdr>
            <w:top w:val="none" w:sz="0" w:space="0" w:color="auto"/>
            <w:left w:val="none" w:sz="0" w:space="0" w:color="auto"/>
            <w:bottom w:val="none" w:sz="0" w:space="0" w:color="auto"/>
            <w:right w:val="none" w:sz="0" w:space="0" w:color="auto"/>
          </w:divBdr>
          <w:divsChild>
            <w:div w:id="18625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reativecommons.org/" TargetMode="External"/><Relationship Id="rId26" Type="http://schemas.openxmlformats.org/officeDocument/2006/relationships/image" Target="media/image9.png"/><Relationship Id="rId39" Type="http://schemas.openxmlformats.org/officeDocument/2006/relationships/image" Target="media/image10.png"/><Relationship Id="rId21" Type="http://schemas.openxmlformats.org/officeDocument/2006/relationships/hyperlink" Target="http://www.planning.vic.gov.au" TargetMode="External"/><Relationship Id="rId34" Type="http://schemas.openxmlformats.org/officeDocument/2006/relationships/hyperlink" Target="https://www.planning.vic.gov.au/guides-and-resources/guides/all-guides/renewable-energy-facilities/wind-energy-facilities/planning-guidelines-for-development-of-wind-energy-facilities/policy-framework-for-wind-energy-facility-proposals" TargetMode="External"/><Relationship Id="rId42" Type="http://schemas.openxmlformats.org/officeDocument/2006/relationships/hyperlink" Target="https://www.epa.vic.gov.au/" TargetMode="External"/><Relationship Id="rId47" Type="http://schemas.openxmlformats.org/officeDocument/2006/relationships/header" Target="header1.xml"/><Relationship Id="rId50"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svg"/><Relationship Id="rId29" Type="http://schemas.openxmlformats.org/officeDocument/2006/relationships/hyperlink" Target="https://www.epa.vic.gov.au/about-epa/publications" TargetMode="Externa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hyperlink" Target="https://www.legislation.vic.gov.au/as-made/statutory-rules/environment-protection-amendment-wind-turbine-noise-regulations-2022" TargetMode="External"/><Relationship Id="rId37" Type="http://schemas.openxmlformats.org/officeDocument/2006/relationships/hyperlink" Target="https://www.epa.vic.gov.au/for-business/find-a-topic/noise-guidance-for-businesses/wind-energy-facility-turbine-noise-regulation-guidelines/noise-management-plan" TargetMode="External"/><Relationship Id="rId40" Type="http://schemas.openxmlformats.org/officeDocument/2006/relationships/image" Target="media/image11.emf"/><Relationship Id="rId45" Type="http://schemas.openxmlformats.org/officeDocument/2006/relationships/image" Target="media/image14.png"/><Relationship Id="rId53" Type="http://schemas.openxmlformats.org/officeDocument/2006/relationships/glossaryDocument" Target="glossary/document.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www.legislation.vic.gov.au/in-force/statutory-rules/environment-protection-regulations-2021/006" TargetMode="External"/><Relationship Id="rId44" Type="http://schemas.openxmlformats.org/officeDocument/2006/relationships/image" Target="media/image13.sv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yperlink" Target="https://www.planning.vic.gov.au/guides-and-resources/guides/all-guides/renewable-energy-facilities/wind-energy-facilities" TargetMode="External"/><Relationship Id="rId27" Type="http://schemas.openxmlformats.org/officeDocument/2006/relationships/hyperlink" Target="https://www.epa.vic.gov.au/for-business/find-a-topic/noise-guidance-for-businesses/wind-energy-facility-turbine-noise-regulation-guidelines/noise-management-plan" TargetMode="External"/><Relationship Id="rId30" Type="http://schemas.openxmlformats.org/officeDocument/2006/relationships/hyperlink" Target="https://www.epa.vic.gov.au/about-epa/publications/865-12" TargetMode="External"/><Relationship Id="rId35" Type="http://schemas.openxmlformats.org/officeDocument/2006/relationships/hyperlink" Target="https://www.planning.vic.gov.au/guides-and-resources/guides/all-guides/renewable-energy-facilities/wind-energy-facilities" TargetMode="External"/><Relationship Id="rId43" Type="http://schemas.openxmlformats.org/officeDocument/2006/relationships/image" Target="media/image12.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epa.vic.gov.au/copyright" TargetMode="External"/><Relationship Id="rId25" Type="http://schemas.openxmlformats.org/officeDocument/2006/relationships/hyperlink" Target="https://www.epa.vic.gov.au/about-epa/publications/865" TargetMode="External"/><Relationship Id="rId33" Type="http://schemas.openxmlformats.org/officeDocument/2006/relationships/hyperlink" Target="https://www.planning.vic.gov.au/__data/assets/pdf_file/0021/570630/Development-of-wind-energy-facilities.pdf" TargetMode="External"/><Relationship Id="rId38" Type="http://schemas.openxmlformats.org/officeDocument/2006/relationships/hyperlink" Target="mailto:contact@epa.vic.gov.au" TargetMode="External"/><Relationship Id="rId46" Type="http://schemas.openxmlformats.org/officeDocument/2006/relationships/image" Target="media/image15.png"/><Relationship Id="rId20" Type="http://schemas.openxmlformats.org/officeDocument/2006/relationships/hyperlink" Target="http://www.epa.vic.gov.au" TargetMode="External"/><Relationship Id="rId41" Type="http://schemas.openxmlformats.org/officeDocument/2006/relationships/hyperlink" Target="https://www.epa.vic.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legislation.vic.gov.au/in-force/acts/environment-protection-act-2017/005" TargetMode="External"/><Relationship Id="rId36" Type="http://schemas.openxmlformats.org/officeDocument/2006/relationships/hyperlink" Target="https://www.epa.vic.gov.au/about-epa/publications/wef-wind-turbine-technical-guidelines" TargetMode="External"/><Relationship Id="rId4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DF1596D0C9E4A5E82111C79085BF5BC"/>
        <w:category>
          <w:name w:val="General"/>
          <w:gallery w:val="placeholder"/>
        </w:category>
        <w:types>
          <w:type w:val="bbPlcHdr"/>
        </w:types>
        <w:behaviors>
          <w:behavior w:val="content"/>
        </w:behaviors>
        <w:guid w:val="{AC722808-42C0-416F-A79C-3DA3BF4B17C8}"/>
      </w:docPartPr>
      <w:docPartBody>
        <w:p w:rsidR="00DC3020" w:rsidRDefault="00952E01">
          <w:pPr>
            <w:pStyle w:val="8DF1596D0C9E4A5E82111C79085BF5BC"/>
          </w:pPr>
          <w:r w:rsidRPr="00B4408F">
            <w:rPr>
              <w:rStyle w:val="PlaceholderText"/>
            </w:rPr>
            <w:t>Click or tap here to enter text.</w:t>
          </w:r>
        </w:p>
      </w:docPartBody>
    </w:docPart>
    <w:docPart>
      <w:docPartPr>
        <w:name w:val="D20AEA69AADB4D609E469205D388D6D9"/>
        <w:category>
          <w:name w:val="General"/>
          <w:gallery w:val="placeholder"/>
        </w:category>
        <w:types>
          <w:type w:val="bbPlcHdr"/>
        </w:types>
        <w:behaviors>
          <w:behavior w:val="content"/>
        </w:behaviors>
        <w:guid w:val="{C50B9F9F-AB06-4E52-96D9-5DDE8A9814CF}"/>
      </w:docPartPr>
      <w:docPartBody>
        <w:p w:rsidR="00DC3020" w:rsidRDefault="00952E01">
          <w:pPr>
            <w:pStyle w:val="D20AEA69AADB4D609E469205D388D6D9"/>
          </w:pPr>
          <w:r w:rsidRPr="00C653FE">
            <w:rPr>
              <w:highlight w:val="lightGray"/>
            </w:rPr>
            <w:t>[</w:t>
          </w:r>
          <w:r>
            <w:rPr>
              <w:highlight w:val="lightGray"/>
            </w:rPr>
            <w:t>Click to add text</w:t>
          </w:r>
          <w:r w:rsidRPr="00C653FE">
            <w:rPr>
              <w:highlight w:val="lightGray"/>
            </w:rPr>
            <w:t>]</w:t>
          </w:r>
        </w:p>
      </w:docPartBody>
    </w:docPart>
    <w:docPart>
      <w:docPartPr>
        <w:name w:val="2C598F7B257C4EDAA202359978BF6D66"/>
        <w:category>
          <w:name w:val="General"/>
          <w:gallery w:val="placeholder"/>
        </w:category>
        <w:types>
          <w:type w:val="bbPlcHdr"/>
        </w:types>
        <w:behaviors>
          <w:behavior w:val="content"/>
        </w:behaviors>
        <w:guid w:val="{4B0F4004-0A04-44A3-B77B-ADFE1C197EBE}"/>
      </w:docPartPr>
      <w:docPartBody>
        <w:p w:rsidR="00DC3020" w:rsidRDefault="00952E01">
          <w:pPr>
            <w:pStyle w:val="2C598F7B257C4EDAA202359978BF6D66"/>
          </w:pPr>
          <w:r>
            <w:t>[Click to add subheading]</w:t>
          </w:r>
        </w:p>
      </w:docPartBody>
    </w:docPart>
    <w:docPart>
      <w:docPartPr>
        <w:name w:val="E75159EB103D425D82CA9C7B699AFFC6"/>
        <w:category>
          <w:name w:val="General"/>
          <w:gallery w:val="placeholder"/>
        </w:category>
        <w:types>
          <w:type w:val="bbPlcHdr"/>
        </w:types>
        <w:behaviors>
          <w:behavior w:val="content"/>
        </w:behaviors>
        <w:guid w:val="{D935E58B-550E-47B0-8746-B116D38A56E2}"/>
      </w:docPartPr>
      <w:docPartBody>
        <w:p w:rsidR="00DC3020" w:rsidRDefault="00584AEC" w:rsidP="00584AEC">
          <w:pPr>
            <w:pStyle w:val="E75159EB103D425D82CA9C7B699AFFC61"/>
          </w:pPr>
          <w:r w:rsidRPr="00036252">
            <w:rPr>
              <w:rStyle w:val="PlaceholderText"/>
              <w:color w:val="000000" w:themeColor="text1"/>
            </w:rPr>
            <w:t>[Team, Branch or Division]</w:t>
          </w:r>
        </w:p>
      </w:docPartBody>
    </w:docPart>
    <w:docPart>
      <w:docPartPr>
        <w:name w:val="62A974908197CE4DA59292D396F9BAA1"/>
        <w:category>
          <w:name w:val="General"/>
          <w:gallery w:val="placeholder"/>
        </w:category>
        <w:types>
          <w:type w:val="bbPlcHdr"/>
        </w:types>
        <w:behaviors>
          <w:behavior w:val="content"/>
        </w:behaviors>
        <w:guid w:val="{9CEDF421-4A50-8B45-8C50-DD0AA8458A84}"/>
      </w:docPartPr>
      <w:docPartBody>
        <w:p w:rsidR="00510E3E" w:rsidRDefault="00584AEC" w:rsidP="00584AEC">
          <w:pPr>
            <w:pStyle w:val="62A974908197CE4DA59292D396F9BAA1"/>
          </w:pPr>
          <w:r w:rsidRPr="00324044">
            <w:rPr>
              <w:rStyle w:val="PlaceholderText"/>
              <w:color w:val="44546A" w:themeColor="text2"/>
            </w:rPr>
            <w:t>[Click to add title]</w:t>
          </w:r>
        </w:p>
      </w:docPartBody>
    </w:docPart>
    <w:docPart>
      <w:docPartPr>
        <w:name w:val="7B17893BA78C444A836C9FB393634541"/>
        <w:category>
          <w:name w:val="General"/>
          <w:gallery w:val="placeholder"/>
        </w:category>
        <w:types>
          <w:type w:val="bbPlcHdr"/>
        </w:types>
        <w:behaviors>
          <w:behavior w:val="content"/>
        </w:behaviors>
        <w:guid w:val="{F1FD8E81-8466-2E41-9A9B-9841C78D6880}"/>
      </w:docPartPr>
      <w:docPartBody>
        <w:p w:rsidR="00510E3E" w:rsidRDefault="00584AEC" w:rsidP="00584AEC">
          <w:pPr>
            <w:pStyle w:val="7B17893BA78C444A836C9FB393634541"/>
          </w:pPr>
          <w:r w:rsidRPr="00324044">
            <w:rPr>
              <w:rStyle w:val="PlaceholderText"/>
              <w:color w:val="44546A" w:themeColor="text2"/>
            </w:rPr>
            <w:t>[Click to add title]</w:t>
          </w:r>
        </w:p>
      </w:docPartBody>
    </w:docPart>
    <w:docPart>
      <w:docPartPr>
        <w:name w:val="09507388A6A7D8439070217E6C9A26A5"/>
        <w:category>
          <w:name w:val="General"/>
          <w:gallery w:val="placeholder"/>
        </w:category>
        <w:types>
          <w:type w:val="bbPlcHdr"/>
        </w:types>
        <w:behaviors>
          <w:behavior w:val="content"/>
        </w:behaviors>
        <w:guid w:val="{137B89D5-E861-D548-A6A2-E92D29E6100B}"/>
      </w:docPartPr>
      <w:docPartBody>
        <w:p w:rsidR="00510E3E" w:rsidRDefault="00584AEC" w:rsidP="00584AEC">
          <w:pPr>
            <w:pStyle w:val="09507388A6A7D8439070217E6C9A26A5"/>
          </w:pPr>
          <w:r w:rsidRPr="00EB07F5">
            <w:rPr>
              <w:rStyle w:val="PlaceholderText"/>
              <w:color w:val="FFFFFF" w:themeColor="background1"/>
            </w:rPr>
            <w:t>[000.0]</w:t>
          </w:r>
        </w:p>
      </w:docPartBody>
    </w:docPart>
    <w:docPart>
      <w:docPartPr>
        <w:name w:val="A718867827E6874981E33A22A1AE13A6"/>
        <w:category>
          <w:name w:val="General"/>
          <w:gallery w:val="placeholder"/>
        </w:category>
        <w:types>
          <w:type w:val="bbPlcHdr"/>
        </w:types>
        <w:behaviors>
          <w:behavior w:val="content"/>
        </w:behaviors>
        <w:guid w:val="{5FEFCC61-C90B-C842-9CCF-F66DB3F481FC}"/>
      </w:docPartPr>
      <w:docPartBody>
        <w:p w:rsidR="00510E3E" w:rsidRDefault="00584AEC" w:rsidP="00584AEC">
          <w:pPr>
            <w:pStyle w:val="A718867827E6874981E33A22A1AE13A6"/>
          </w:pPr>
          <w:r w:rsidRPr="00EB07F5">
            <w:rPr>
              <w:rStyle w:val="PlaceholderText"/>
              <w:color w:val="FFFFFF" w:themeColor="background1"/>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IC">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VIC Medium">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VIC SemiBold">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Interstate-Regular">
    <w:altName w:val="Times New Roman"/>
    <w:panose1 w:val="00000000000000000000"/>
    <w:charset w:val="4D"/>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ordia New">
    <w:panose1 w:val="020B0304020202020204"/>
    <w:charset w:val="DE"/>
    <w:family w:val="roman"/>
    <w:pitch w:val="variable"/>
    <w:sig w:usb0="01000001" w:usb1="00000000" w:usb2="00000000" w:usb3="00000000" w:csb0="00010000"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01000001" w:usb1="00000000" w:usb2="00000000" w:usb3="00000000" w:csb0="0001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1D3"/>
    <w:rsid w:val="00063D3D"/>
    <w:rsid w:val="000C62AF"/>
    <w:rsid w:val="00105D3F"/>
    <w:rsid w:val="00110F7A"/>
    <w:rsid w:val="00185A9C"/>
    <w:rsid w:val="0020059D"/>
    <w:rsid w:val="00244757"/>
    <w:rsid w:val="0029296E"/>
    <w:rsid w:val="002D3365"/>
    <w:rsid w:val="00320B27"/>
    <w:rsid w:val="00327A8C"/>
    <w:rsid w:val="003741EB"/>
    <w:rsid w:val="003C35F7"/>
    <w:rsid w:val="003F0830"/>
    <w:rsid w:val="003F2360"/>
    <w:rsid w:val="003F4ACA"/>
    <w:rsid w:val="00401E51"/>
    <w:rsid w:val="004349E9"/>
    <w:rsid w:val="00476B99"/>
    <w:rsid w:val="004820A2"/>
    <w:rsid w:val="004972AE"/>
    <w:rsid w:val="004A4826"/>
    <w:rsid w:val="004B699B"/>
    <w:rsid w:val="004C79D3"/>
    <w:rsid w:val="004D31D3"/>
    <w:rsid w:val="004E6D43"/>
    <w:rsid w:val="00500B30"/>
    <w:rsid w:val="00510E3E"/>
    <w:rsid w:val="00584AEC"/>
    <w:rsid w:val="00591B04"/>
    <w:rsid w:val="005A7498"/>
    <w:rsid w:val="005C3C59"/>
    <w:rsid w:val="006108F3"/>
    <w:rsid w:val="006B023A"/>
    <w:rsid w:val="006D0EA0"/>
    <w:rsid w:val="007064A0"/>
    <w:rsid w:val="00706608"/>
    <w:rsid w:val="00713356"/>
    <w:rsid w:val="00737201"/>
    <w:rsid w:val="00797225"/>
    <w:rsid w:val="007C1825"/>
    <w:rsid w:val="008730EC"/>
    <w:rsid w:val="008820DE"/>
    <w:rsid w:val="008A5D54"/>
    <w:rsid w:val="008B74CC"/>
    <w:rsid w:val="008D5B7C"/>
    <w:rsid w:val="00937527"/>
    <w:rsid w:val="00952E01"/>
    <w:rsid w:val="00996BB4"/>
    <w:rsid w:val="00A34BC0"/>
    <w:rsid w:val="00A41618"/>
    <w:rsid w:val="00AF0D49"/>
    <w:rsid w:val="00B22DF4"/>
    <w:rsid w:val="00B364B9"/>
    <w:rsid w:val="00B90383"/>
    <w:rsid w:val="00BE565F"/>
    <w:rsid w:val="00BF6257"/>
    <w:rsid w:val="00BF7480"/>
    <w:rsid w:val="00C3118B"/>
    <w:rsid w:val="00C56C1F"/>
    <w:rsid w:val="00CD4A81"/>
    <w:rsid w:val="00D133DC"/>
    <w:rsid w:val="00D46531"/>
    <w:rsid w:val="00D70AB0"/>
    <w:rsid w:val="00DC3020"/>
    <w:rsid w:val="00DF142D"/>
    <w:rsid w:val="00E023AB"/>
    <w:rsid w:val="00E15AED"/>
    <w:rsid w:val="00E3790B"/>
    <w:rsid w:val="00E6378D"/>
    <w:rsid w:val="00EC4562"/>
    <w:rsid w:val="00EC599F"/>
    <w:rsid w:val="00EE6680"/>
    <w:rsid w:val="00EF0F46"/>
    <w:rsid w:val="00EF2061"/>
    <w:rsid w:val="00F17846"/>
    <w:rsid w:val="00F40984"/>
    <w:rsid w:val="00F54FBC"/>
    <w:rsid w:val="00FA0981"/>
    <w:rsid w:val="00FC1C14"/>
    <w:rsid w:val="00FC3A3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8"/>
        <w:lang w:val="en-AU" w:eastAsia="zh-CN"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108F3"/>
    <w:rPr>
      <w:color w:val="808080"/>
    </w:rPr>
  </w:style>
  <w:style w:type="paragraph" w:customStyle="1" w:styleId="8DF1596D0C9E4A5E82111C79085BF5BC">
    <w:name w:val="8DF1596D0C9E4A5E82111C79085BF5BC"/>
  </w:style>
  <w:style w:type="paragraph" w:customStyle="1" w:styleId="D20AEA69AADB4D609E469205D388D6D9">
    <w:name w:val="D20AEA69AADB4D609E469205D388D6D9"/>
  </w:style>
  <w:style w:type="paragraph" w:customStyle="1" w:styleId="2C598F7B257C4EDAA202359978BF6D66">
    <w:name w:val="2C598F7B257C4EDAA202359978BF6D66"/>
  </w:style>
  <w:style w:type="paragraph" w:customStyle="1" w:styleId="62A974908197CE4DA59292D396F9BAA1">
    <w:name w:val="62A974908197CE4DA59292D396F9BAA1"/>
    <w:rsid w:val="00584AEC"/>
    <w:pPr>
      <w:spacing w:line="278" w:lineRule="auto"/>
    </w:pPr>
    <w:rPr>
      <w:sz w:val="24"/>
      <w:szCs w:val="24"/>
      <w:lang w:eastAsia="en-GB" w:bidi="ar-SA"/>
    </w:rPr>
  </w:style>
  <w:style w:type="paragraph" w:customStyle="1" w:styleId="7B17893BA78C444A836C9FB393634541">
    <w:name w:val="7B17893BA78C444A836C9FB393634541"/>
    <w:rsid w:val="00584AEC"/>
    <w:pPr>
      <w:spacing w:line="278" w:lineRule="auto"/>
    </w:pPr>
    <w:rPr>
      <w:sz w:val="24"/>
      <w:szCs w:val="24"/>
      <w:lang w:eastAsia="en-GB" w:bidi="ar-SA"/>
    </w:rPr>
  </w:style>
  <w:style w:type="paragraph" w:customStyle="1" w:styleId="09507388A6A7D8439070217E6C9A26A5">
    <w:name w:val="09507388A6A7D8439070217E6C9A26A5"/>
    <w:rsid w:val="00584AEC"/>
    <w:pPr>
      <w:spacing w:line="278" w:lineRule="auto"/>
    </w:pPr>
    <w:rPr>
      <w:sz w:val="24"/>
      <w:szCs w:val="24"/>
      <w:lang w:eastAsia="en-GB" w:bidi="ar-SA"/>
    </w:rPr>
  </w:style>
  <w:style w:type="paragraph" w:customStyle="1" w:styleId="A718867827E6874981E33A22A1AE13A6">
    <w:name w:val="A718867827E6874981E33A22A1AE13A6"/>
    <w:rsid w:val="00584AEC"/>
    <w:pPr>
      <w:spacing w:line="278" w:lineRule="auto"/>
    </w:pPr>
    <w:rPr>
      <w:sz w:val="24"/>
      <w:szCs w:val="24"/>
      <w:lang w:eastAsia="en-GB" w:bidi="ar-SA"/>
    </w:rPr>
  </w:style>
  <w:style w:type="paragraph" w:customStyle="1" w:styleId="E75159EB103D425D82CA9C7B699AFFC61">
    <w:name w:val="E75159EB103D425D82CA9C7B699AFFC61"/>
    <w:rsid w:val="00584AEC"/>
    <w:pPr>
      <w:numPr>
        <w:ilvl w:val="1"/>
      </w:numPr>
      <w:spacing w:before="80" w:after="120" w:line="240" w:lineRule="auto"/>
      <w:jc w:val="right"/>
    </w:pPr>
    <w:rPr>
      <w:color w:val="FFFFFF" w:themeColor="background1"/>
      <w:kern w:val="0"/>
      <w:sz w:val="20"/>
      <w:szCs w:val="22"/>
      <w:lang w:eastAsia="en-US" w:bidi="ar-SA"/>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629B23B43C843B611A570B03619AC" ma:contentTypeVersion="28" ma:contentTypeDescription="Create a new document." ma:contentTypeScope="" ma:versionID="a649d8e1995f0b5ed7eb9e9d9f42626f">
  <xsd:schema xmlns:xsd="http://www.w3.org/2001/XMLSchema" xmlns:xs="http://www.w3.org/2001/XMLSchema" xmlns:p="http://schemas.microsoft.com/office/2006/metadata/properties" xmlns:ns1="http://schemas.microsoft.com/sharepoint/v3" xmlns:ns2="9ba959f9-8d16-4376-9a39-3a97225b8b59" xmlns:ns3="abffff2a-593d-4540-b068-21db321d87be" xmlns:ns4="a6d3a7d7-5bbf-4e15-8086-1a83efe325b1" targetNamespace="http://schemas.microsoft.com/office/2006/metadata/properties" ma:root="true" ma:fieldsID="9efb529c495cdfcde74464dfab1f5232" ns1:_="" ns2:_="" ns3:_="" ns4:_="">
    <xsd:import namespace="http://schemas.microsoft.com/sharepoint/v3"/>
    <xsd:import namespace="9ba959f9-8d16-4376-9a39-3a97225b8b59"/>
    <xsd:import namespace="abffff2a-593d-4540-b068-21db321d87be"/>
    <xsd:import namespace="a6d3a7d7-5bbf-4e15-8086-1a83efe325b1"/>
    <xsd:element name="properties">
      <xsd:complexType>
        <xsd:sequence>
          <xsd:element name="documentManagement">
            <xsd:complexType>
              <xsd:all>
                <xsd:element ref="ns2:EPAcontact" minOccurs="0"/>
                <xsd:element ref="ns2:Partner" minOccurs="0"/>
                <xsd:element ref="ns2:Image" minOccurs="0"/>
                <xsd:element ref="ns2:Comms"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1:_ip_UnifiedCompliancePolicyProperties" minOccurs="0"/>
                <xsd:element ref="ns1:_ip_UnifiedCompliancePolicyUIAction" minOccurs="0"/>
                <xsd:element ref="ns2:Relatedto_x003a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ma:readOnly="false">
      <xsd:simpleType>
        <xsd:restriction base="dms:Note"/>
      </xsd:simpleType>
    </xsd:element>
    <xsd:element name="_ip_UnifiedCompliancePolicyUIAction" ma:index="28"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a959f9-8d16-4376-9a39-3a97225b8b59" elementFormDefault="qualified">
    <xsd:import namespace="http://schemas.microsoft.com/office/2006/documentManagement/types"/>
    <xsd:import namespace="http://schemas.microsoft.com/office/infopath/2007/PartnerControls"/>
    <xsd:element name="EPAcontact" ma:index="2" nillable="true" ma:displayName="EPA contact" ma:format="Dropdown" ma:list="UserInfo" ma:SharePointGroup="0" ma:internalName="EPA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artner" ma:index="3" nillable="true" ma:displayName="Partner" ma:format="Dropdown" ma:internalName="Partner" ma:readOnly="false">
      <xsd:simpleType>
        <xsd:restriction base="dms:Text">
          <xsd:maxLength value="255"/>
        </xsd:restriction>
      </xsd:simpleType>
    </xsd:element>
    <xsd:element name="Image" ma:index="4"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Comms" ma:index="5" nillable="true" ma:displayName="Comms" ma:format="Dropdown" ma:internalName="Comms" ma:readOnly="false">
      <xsd:simpleType>
        <xsd:restriction base="dms:Choice">
          <xsd:enumeration value="Internal"/>
          <xsd:enumeration value="External"/>
        </xsd:restrict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element name="MediaServiceAutoTags" ma:index="10" nillable="true" ma:displayName="Tags" ma:hidden="true"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hidden="true" ma:internalName="MediaServiceKeyPoints" ma:readOnly="true">
      <xsd:simpleType>
        <xsd:restriction base="dms:Note"/>
      </xsd:simpleType>
    </xsd:element>
    <xsd:element name="MediaServiceLocation" ma:index="19" nillable="true" ma:displayName="Location" ma:hidden="true" ma:internalName="MediaServiceLocation" ma:readOnly="true">
      <xsd:simpleType>
        <xsd:restriction base="dms:Text"/>
      </xsd:simpleType>
    </xsd:element>
    <xsd:element name="MediaLengthInSeconds" ma:index="20" nillable="true" ma:displayName="Length (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Relatedto_x003a_" ma:index="30" nillable="true" ma:displayName="Related to (hyperlink)" ma:description="hyperlink to a relevant sharepoint file or webpage " ma:format="Hyperlink" ma:internalName="Relatedto_x003a_">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ffff2a-593d-4540-b068-21db321d87be" elementFormDefault="qualified">
    <xsd:import namespace="http://schemas.microsoft.com/office/2006/documentManagement/types"/>
    <xsd:import namespace="http://schemas.microsoft.com/office/infopath/2007/PartnerControls"/>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eca307cd-2a7a-4c80-9056-df2bbb0b690a}" ma:internalName="TaxCatchAll" ma:readOnly="false" ma:showField="CatchAllData" ma:web="abffff2a-593d-4540-b068-21db321d87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_ip_UnifiedCompliancePolicyUIAction xmlns="http://schemas.microsoft.com/sharepoint/v3" xsi:nil="true"/>
    <_ip_UnifiedCompliancePolicyProperties xmlns="http://schemas.microsoft.com/sharepoint/v3" xsi:nil="true"/>
    <lcf76f155ced4ddcb4097134ff3c332f xmlns="9ba959f9-8d16-4376-9a39-3a97225b8b59">
      <Terms xmlns="http://schemas.microsoft.com/office/infopath/2007/PartnerControls"/>
    </lcf76f155ced4ddcb4097134ff3c332f>
    <SharedWithUsers xmlns="abffff2a-593d-4540-b068-21db321d87be">
      <UserInfo>
        <DisplayName>Will Mosley</DisplayName>
        <AccountId>69</AccountId>
        <AccountType/>
      </UserInfo>
      <UserInfo>
        <DisplayName>Elaine Just</DisplayName>
        <AccountId>777</AccountId>
        <AccountType/>
      </UserInfo>
      <UserInfo>
        <DisplayName>Marc Buret</DisplayName>
        <AccountId>1640</AccountId>
        <AccountType/>
      </UserInfo>
      <UserInfo>
        <DisplayName>Frances Menting</DisplayName>
        <AccountId>1445</AccountId>
        <AccountType/>
      </UserInfo>
      <UserInfo>
        <DisplayName>Kristin Wasley</DisplayName>
        <AccountId>156</AccountId>
        <AccountType/>
      </UserInfo>
      <UserInfo>
        <DisplayName>SharingLinks.1ddf0cb7-a9c0-4844-bc44-890ca3716698.OrganizationEdit.9e03410b-8863-4e6d-be4e-0646bbf4df41</DisplayName>
        <AccountId>2217</AccountId>
        <AccountType/>
      </UserInfo>
      <UserInfo>
        <DisplayName>Liz Sparks</DisplayName>
        <AccountId>460</AccountId>
        <AccountType/>
      </UserInfo>
      <UserInfo>
        <DisplayName>Kit Sleeman</DisplayName>
        <AccountId>499</AccountId>
        <AccountType/>
      </UserInfo>
      <UserInfo>
        <DisplayName>Andrea Hinwood</DisplayName>
        <AccountId>293</AccountId>
        <AccountType/>
      </UserInfo>
      <UserInfo>
        <DisplayName>David Scott</DisplayName>
        <AccountId>1775</AccountId>
        <AccountType/>
      </UserInfo>
      <UserInfo>
        <DisplayName>Hjordi Russell</DisplayName>
        <AccountId>104</AccountId>
        <AccountType/>
      </UserInfo>
      <UserInfo>
        <DisplayName>Jo Missen</DisplayName>
        <AccountId>348</AccountId>
        <AccountType/>
      </UserInfo>
    </SharedWithUsers>
    <Relatedto_x003a_ xmlns="9ba959f9-8d16-4376-9a39-3a97225b8b59">
      <Url xsi:nil="true"/>
      <Description xsi:nil="true"/>
    </Relatedto_x003a_>
    <Comms xmlns="9ba959f9-8d16-4376-9a39-3a97225b8b59" xsi:nil="true"/>
    <Partner xmlns="9ba959f9-8d16-4376-9a39-3a97225b8b59" xsi:nil="true"/>
    <EPAcontact xmlns="9ba959f9-8d16-4376-9a39-3a97225b8b59">
      <UserInfo>
        <DisplayName/>
        <AccountId xsi:nil="true"/>
        <AccountType/>
      </UserInfo>
    </EPAcontact>
    <Image xmlns="9ba959f9-8d16-4376-9a39-3a97225b8b59">
      <Url xsi:nil="true"/>
      <Description xsi:nil="true"/>
    </Imag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BF9036-286F-42DD-9E1A-6502C07437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ba959f9-8d16-4376-9a39-3a97225b8b59"/>
    <ds:schemaRef ds:uri="abffff2a-593d-4540-b068-21db321d87be"/>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http://schemas.microsoft.com/office/2006/metadata/properties"/>
    <ds:schemaRef ds:uri="http://schemas.microsoft.com/office/infopath/2007/PartnerControls"/>
    <ds:schemaRef ds:uri="a6d3a7d7-5bbf-4e15-8086-1a83efe325b1"/>
    <ds:schemaRef ds:uri="http://schemas.microsoft.com/sharepoint/v3"/>
    <ds:schemaRef ds:uri="9ba959f9-8d16-4376-9a39-3a97225b8b59"/>
    <ds:schemaRef ds:uri="abffff2a-593d-4540-b068-21db321d87be"/>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112</TotalTime>
  <Pages>1</Pages>
  <Words>9013</Words>
  <Characters>51379</Characters>
  <Application>Microsoft Office Word</Application>
  <DocSecurity>4</DocSecurity>
  <Lines>428</Lines>
  <Paragraphs>120</Paragraphs>
  <ScaleCrop>false</ScaleCrop>
  <HeadingPairs>
    <vt:vector size="2" baseType="variant">
      <vt:variant>
        <vt:lpstr>Title</vt:lpstr>
      </vt:variant>
      <vt:variant>
        <vt:i4>1</vt:i4>
      </vt:variant>
    </vt:vector>
  </HeadingPairs>
  <TitlesOfParts>
    <vt:vector size="1" baseType="lpstr">
      <vt:lpstr>Wind Energy Facility Turbine Noise</vt:lpstr>
    </vt:vector>
  </TitlesOfParts>
  <Company/>
  <LinksUpToDate>false</LinksUpToDate>
  <CharactersWithSpaces>60272</CharactersWithSpaces>
  <SharedDoc>false</SharedDoc>
  <HLinks>
    <vt:vector size="324" baseType="variant">
      <vt:variant>
        <vt:i4>1769514</vt:i4>
      </vt:variant>
      <vt:variant>
        <vt:i4>264</vt:i4>
      </vt:variant>
      <vt:variant>
        <vt:i4>0</vt:i4>
      </vt:variant>
      <vt:variant>
        <vt:i4>5</vt:i4>
      </vt:variant>
      <vt:variant>
        <vt:lpwstr>mailto:contact@epa.vic.gov.au</vt:lpwstr>
      </vt:variant>
      <vt:variant>
        <vt:lpwstr/>
      </vt:variant>
      <vt:variant>
        <vt:i4>5177410</vt:i4>
      </vt:variant>
      <vt:variant>
        <vt:i4>261</vt:i4>
      </vt:variant>
      <vt:variant>
        <vt:i4>0</vt:i4>
      </vt:variant>
      <vt:variant>
        <vt:i4>5</vt:i4>
      </vt:variant>
      <vt:variant>
        <vt:lpwstr>https://www.epa.vic.gov.au/for-business/find-a-topic/noise-guidance-for-businesses/wind-energy-facility-turbine-noise-regulation-guidelines/noise-management-plan</vt:lpwstr>
      </vt:variant>
      <vt:variant>
        <vt:lpwstr/>
      </vt:variant>
      <vt:variant>
        <vt:i4>7798835</vt:i4>
      </vt:variant>
      <vt:variant>
        <vt:i4>258</vt:i4>
      </vt:variant>
      <vt:variant>
        <vt:i4>0</vt:i4>
      </vt:variant>
      <vt:variant>
        <vt:i4>5</vt:i4>
      </vt:variant>
      <vt:variant>
        <vt:lpwstr>https://www.epa.vic.gov.au/about-epa/publications/wef-wind-turbine-technical-guidelines</vt:lpwstr>
      </vt:variant>
      <vt:variant>
        <vt:lpwstr/>
      </vt:variant>
      <vt:variant>
        <vt:i4>1966157</vt:i4>
      </vt:variant>
      <vt:variant>
        <vt:i4>255</vt:i4>
      </vt:variant>
      <vt:variant>
        <vt:i4>0</vt:i4>
      </vt:variant>
      <vt:variant>
        <vt:i4>5</vt:i4>
      </vt:variant>
      <vt:variant>
        <vt:lpwstr>https://www.planning.vic.gov.au/guides-and-resources/guides/all-guides/renewable-energy-facilities/wind-energy-facilities</vt:lpwstr>
      </vt:variant>
      <vt:variant>
        <vt:lpwstr/>
      </vt:variant>
      <vt:variant>
        <vt:i4>6619262</vt:i4>
      </vt:variant>
      <vt:variant>
        <vt:i4>252</vt:i4>
      </vt:variant>
      <vt:variant>
        <vt:i4>0</vt:i4>
      </vt:variant>
      <vt:variant>
        <vt:i4>5</vt:i4>
      </vt:variant>
      <vt:variant>
        <vt:lpwstr>https://www.planning.vic.gov.au/guides-and-resources/guides/all-guides/renewable-energy-facilities/wind-energy-facilities/planning-guidelines-for-development-of-wind-energy-facilities/policy-framework-for-wind-energy-facility-proposals</vt:lpwstr>
      </vt:variant>
      <vt:variant>
        <vt:lpwstr/>
      </vt:variant>
      <vt:variant>
        <vt:i4>4456550</vt:i4>
      </vt:variant>
      <vt:variant>
        <vt:i4>249</vt:i4>
      </vt:variant>
      <vt:variant>
        <vt:i4>0</vt:i4>
      </vt:variant>
      <vt:variant>
        <vt:i4>5</vt:i4>
      </vt:variant>
      <vt:variant>
        <vt:lpwstr>https://www.planning.vic.gov.au/__data/assets/pdf_file/0021/570630/Development-of-wind-energy-facilities.pdf</vt:lpwstr>
      </vt:variant>
      <vt:variant>
        <vt:lpwstr/>
      </vt:variant>
      <vt:variant>
        <vt:i4>3211322</vt:i4>
      </vt:variant>
      <vt:variant>
        <vt:i4>246</vt:i4>
      </vt:variant>
      <vt:variant>
        <vt:i4>0</vt:i4>
      </vt:variant>
      <vt:variant>
        <vt:i4>5</vt:i4>
      </vt:variant>
      <vt:variant>
        <vt:lpwstr>https://www.legislation.vic.gov.au/as-made/statutory-rules/environment-protection-amendment-wind-turbine-noise-regulations-2022</vt:lpwstr>
      </vt:variant>
      <vt:variant>
        <vt:lpwstr/>
      </vt:variant>
      <vt:variant>
        <vt:i4>3604527</vt:i4>
      </vt:variant>
      <vt:variant>
        <vt:i4>243</vt:i4>
      </vt:variant>
      <vt:variant>
        <vt:i4>0</vt:i4>
      </vt:variant>
      <vt:variant>
        <vt:i4>5</vt:i4>
      </vt:variant>
      <vt:variant>
        <vt:lpwstr>https://www.legislation.vic.gov.au/in-force/statutory-rules/environment-protection-regulations-2021/006</vt:lpwstr>
      </vt:variant>
      <vt:variant>
        <vt:lpwstr/>
      </vt:variant>
      <vt:variant>
        <vt:i4>69</vt:i4>
      </vt:variant>
      <vt:variant>
        <vt:i4>240</vt:i4>
      </vt:variant>
      <vt:variant>
        <vt:i4>0</vt:i4>
      </vt:variant>
      <vt:variant>
        <vt:i4>5</vt:i4>
      </vt:variant>
      <vt:variant>
        <vt:lpwstr>https://www.epa.vic.gov.au/about-epa/publications/865-12</vt:lpwstr>
      </vt:variant>
      <vt:variant>
        <vt:lpwstr/>
      </vt:variant>
      <vt:variant>
        <vt:i4>393226</vt:i4>
      </vt:variant>
      <vt:variant>
        <vt:i4>237</vt:i4>
      </vt:variant>
      <vt:variant>
        <vt:i4>0</vt:i4>
      </vt:variant>
      <vt:variant>
        <vt:i4>5</vt:i4>
      </vt:variant>
      <vt:variant>
        <vt:lpwstr>https://www.epa.vic.gov.au/about-epa/publications</vt:lpwstr>
      </vt:variant>
      <vt:variant>
        <vt:lpwstr/>
      </vt:variant>
      <vt:variant>
        <vt:i4>458780</vt:i4>
      </vt:variant>
      <vt:variant>
        <vt:i4>234</vt:i4>
      </vt:variant>
      <vt:variant>
        <vt:i4>0</vt:i4>
      </vt:variant>
      <vt:variant>
        <vt:i4>5</vt:i4>
      </vt:variant>
      <vt:variant>
        <vt:lpwstr>https://www.legislation.vic.gov.au/in-force/acts/environment-protection-act-2017/005</vt:lpwstr>
      </vt:variant>
      <vt:variant>
        <vt:lpwstr/>
      </vt:variant>
      <vt:variant>
        <vt:i4>5177410</vt:i4>
      </vt:variant>
      <vt:variant>
        <vt:i4>231</vt:i4>
      </vt:variant>
      <vt:variant>
        <vt:i4>0</vt:i4>
      </vt:variant>
      <vt:variant>
        <vt:i4>5</vt:i4>
      </vt:variant>
      <vt:variant>
        <vt:lpwstr>https://www.epa.vic.gov.au/for-business/find-a-topic/noise-guidance-for-businesses/wind-energy-facility-turbine-noise-regulation-guidelines/noise-management-plan</vt:lpwstr>
      </vt:variant>
      <vt:variant>
        <vt:lpwstr/>
      </vt:variant>
      <vt:variant>
        <vt:i4>2031681</vt:i4>
      </vt:variant>
      <vt:variant>
        <vt:i4>228</vt:i4>
      </vt:variant>
      <vt:variant>
        <vt:i4>0</vt:i4>
      </vt:variant>
      <vt:variant>
        <vt:i4>5</vt:i4>
      </vt:variant>
      <vt:variant>
        <vt:lpwstr>https://www.epa.vic.gov.au/about-epa/publications/865</vt:lpwstr>
      </vt:variant>
      <vt:variant>
        <vt:lpwstr/>
      </vt:variant>
      <vt:variant>
        <vt:i4>1966157</vt:i4>
      </vt:variant>
      <vt:variant>
        <vt:i4>225</vt:i4>
      </vt:variant>
      <vt:variant>
        <vt:i4>0</vt:i4>
      </vt:variant>
      <vt:variant>
        <vt:i4>5</vt:i4>
      </vt:variant>
      <vt:variant>
        <vt:lpwstr>https://www.planning.vic.gov.au/guides-and-resources/guides/all-guides/renewable-energy-facilities/wind-energy-facilities</vt:lpwstr>
      </vt:variant>
      <vt:variant>
        <vt:lpwstr/>
      </vt:variant>
      <vt:variant>
        <vt:i4>6750265</vt:i4>
      </vt:variant>
      <vt:variant>
        <vt:i4>222</vt:i4>
      </vt:variant>
      <vt:variant>
        <vt:i4>0</vt:i4>
      </vt:variant>
      <vt:variant>
        <vt:i4>5</vt:i4>
      </vt:variant>
      <vt:variant>
        <vt:lpwstr>http://www.planning.vic.gov.au/</vt:lpwstr>
      </vt:variant>
      <vt:variant>
        <vt:lpwstr/>
      </vt:variant>
      <vt:variant>
        <vt:i4>6619261</vt:i4>
      </vt:variant>
      <vt:variant>
        <vt:i4>219</vt:i4>
      </vt:variant>
      <vt:variant>
        <vt:i4>0</vt:i4>
      </vt:variant>
      <vt:variant>
        <vt:i4>5</vt:i4>
      </vt:variant>
      <vt:variant>
        <vt:lpwstr>http://www.epa.vic.gov.au/</vt:lpwstr>
      </vt:variant>
      <vt:variant>
        <vt:lpwstr/>
      </vt:variant>
      <vt:variant>
        <vt:i4>1703998</vt:i4>
      </vt:variant>
      <vt:variant>
        <vt:i4>212</vt:i4>
      </vt:variant>
      <vt:variant>
        <vt:i4>0</vt:i4>
      </vt:variant>
      <vt:variant>
        <vt:i4>5</vt:i4>
      </vt:variant>
      <vt:variant>
        <vt:lpwstr/>
      </vt:variant>
      <vt:variant>
        <vt:lpwstr>_Toc185421803</vt:lpwstr>
      </vt:variant>
      <vt:variant>
        <vt:i4>1703998</vt:i4>
      </vt:variant>
      <vt:variant>
        <vt:i4>206</vt:i4>
      </vt:variant>
      <vt:variant>
        <vt:i4>0</vt:i4>
      </vt:variant>
      <vt:variant>
        <vt:i4>5</vt:i4>
      </vt:variant>
      <vt:variant>
        <vt:lpwstr/>
      </vt:variant>
      <vt:variant>
        <vt:lpwstr>_Toc185421802</vt:lpwstr>
      </vt:variant>
      <vt:variant>
        <vt:i4>1703998</vt:i4>
      </vt:variant>
      <vt:variant>
        <vt:i4>200</vt:i4>
      </vt:variant>
      <vt:variant>
        <vt:i4>0</vt:i4>
      </vt:variant>
      <vt:variant>
        <vt:i4>5</vt:i4>
      </vt:variant>
      <vt:variant>
        <vt:lpwstr/>
      </vt:variant>
      <vt:variant>
        <vt:lpwstr>_Toc185421801</vt:lpwstr>
      </vt:variant>
      <vt:variant>
        <vt:i4>1703998</vt:i4>
      </vt:variant>
      <vt:variant>
        <vt:i4>194</vt:i4>
      </vt:variant>
      <vt:variant>
        <vt:i4>0</vt:i4>
      </vt:variant>
      <vt:variant>
        <vt:i4>5</vt:i4>
      </vt:variant>
      <vt:variant>
        <vt:lpwstr/>
      </vt:variant>
      <vt:variant>
        <vt:lpwstr>_Toc185421800</vt:lpwstr>
      </vt:variant>
      <vt:variant>
        <vt:i4>1245233</vt:i4>
      </vt:variant>
      <vt:variant>
        <vt:i4>188</vt:i4>
      </vt:variant>
      <vt:variant>
        <vt:i4>0</vt:i4>
      </vt:variant>
      <vt:variant>
        <vt:i4>5</vt:i4>
      </vt:variant>
      <vt:variant>
        <vt:lpwstr/>
      </vt:variant>
      <vt:variant>
        <vt:lpwstr>_Toc185421799</vt:lpwstr>
      </vt:variant>
      <vt:variant>
        <vt:i4>1245233</vt:i4>
      </vt:variant>
      <vt:variant>
        <vt:i4>182</vt:i4>
      </vt:variant>
      <vt:variant>
        <vt:i4>0</vt:i4>
      </vt:variant>
      <vt:variant>
        <vt:i4>5</vt:i4>
      </vt:variant>
      <vt:variant>
        <vt:lpwstr/>
      </vt:variant>
      <vt:variant>
        <vt:lpwstr>_Toc185421798</vt:lpwstr>
      </vt:variant>
      <vt:variant>
        <vt:i4>1245233</vt:i4>
      </vt:variant>
      <vt:variant>
        <vt:i4>176</vt:i4>
      </vt:variant>
      <vt:variant>
        <vt:i4>0</vt:i4>
      </vt:variant>
      <vt:variant>
        <vt:i4>5</vt:i4>
      </vt:variant>
      <vt:variant>
        <vt:lpwstr/>
      </vt:variant>
      <vt:variant>
        <vt:lpwstr>_Toc185421797</vt:lpwstr>
      </vt:variant>
      <vt:variant>
        <vt:i4>1245233</vt:i4>
      </vt:variant>
      <vt:variant>
        <vt:i4>170</vt:i4>
      </vt:variant>
      <vt:variant>
        <vt:i4>0</vt:i4>
      </vt:variant>
      <vt:variant>
        <vt:i4>5</vt:i4>
      </vt:variant>
      <vt:variant>
        <vt:lpwstr/>
      </vt:variant>
      <vt:variant>
        <vt:lpwstr>_Toc185421796</vt:lpwstr>
      </vt:variant>
      <vt:variant>
        <vt:i4>1245233</vt:i4>
      </vt:variant>
      <vt:variant>
        <vt:i4>164</vt:i4>
      </vt:variant>
      <vt:variant>
        <vt:i4>0</vt:i4>
      </vt:variant>
      <vt:variant>
        <vt:i4>5</vt:i4>
      </vt:variant>
      <vt:variant>
        <vt:lpwstr/>
      </vt:variant>
      <vt:variant>
        <vt:lpwstr>_Toc185421795</vt:lpwstr>
      </vt:variant>
      <vt:variant>
        <vt:i4>1245233</vt:i4>
      </vt:variant>
      <vt:variant>
        <vt:i4>158</vt:i4>
      </vt:variant>
      <vt:variant>
        <vt:i4>0</vt:i4>
      </vt:variant>
      <vt:variant>
        <vt:i4>5</vt:i4>
      </vt:variant>
      <vt:variant>
        <vt:lpwstr/>
      </vt:variant>
      <vt:variant>
        <vt:lpwstr>_Toc185421794</vt:lpwstr>
      </vt:variant>
      <vt:variant>
        <vt:i4>1245233</vt:i4>
      </vt:variant>
      <vt:variant>
        <vt:i4>152</vt:i4>
      </vt:variant>
      <vt:variant>
        <vt:i4>0</vt:i4>
      </vt:variant>
      <vt:variant>
        <vt:i4>5</vt:i4>
      </vt:variant>
      <vt:variant>
        <vt:lpwstr/>
      </vt:variant>
      <vt:variant>
        <vt:lpwstr>_Toc185421793</vt:lpwstr>
      </vt:variant>
      <vt:variant>
        <vt:i4>1245233</vt:i4>
      </vt:variant>
      <vt:variant>
        <vt:i4>146</vt:i4>
      </vt:variant>
      <vt:variant>
        <vt:i4>0</vt:i4>
      </vt:variant>
      <vt:variant>
        <vt:i4>5</vt:i4>
      </vt:variant>
      <vt:variant>
        <vt:lpwstr/>
      </vt:variant>
      <vt:variant>
        <vt:lpwstr>_Toc185421792</vt:lpwstr>
      </vt:variant>
      <vt:variant>
        <vt:i4>1245233</vt:i4>
      </vt:variant>
      <vt:variant>
        <vt:i4>140</vt:i4>
      </vt:variant>
      <vt:variant>
        <vt:i4>0</vt:i4>
      </vt:variant>
      <vt:variant>
        <vt:i4>5</vt:i4>
      </vt:variant>
      <vt:variant>
        <vt:lpwstr/>
      </vt:variant>
      <vt:variant>
        <vt:lpwstr>_Toc185421791</vt:lpwstr>
      </vt:variant>
      <vt:variant>
        <vt:i4>1245233</vt:i4>
      </vt:variant>
      <vt:variant>
        <vt:i4>134</vt:i4>
      </vt:variant>
      <vt:variant>
        <vt:i4>0</vt:i4>
      </vt:variant>
      <vt:variant>
        <vt:i4>5</vt:i4>
      </vt:variant>
      <vt:variant>
        <vt:lpwstr/>
      </vt:variant>
      <vt:variant>
        <vt:lpwstr>_Toc185421790</vt:lpwstr>
      </vt:variant>
      <vt:variant>
        <vt:i4>1179697</vt:i4>
      </vt:variant>
      <vt:variant>
        <vt:i4>128</vt:i4>
      </vt:variant>
      <vt:variant>
        <vt:i4>0</vt:i4>
      </vt:variant>
      <vt:variant>
        <vt:i4>5</vt:i4>
      </vt:variant>
      <vt:variant>
        <vt:lpwstr/>
      </vt:variant>
      <vt:variant>
        <vt:lpwstr>_Toc185421789</vt:lpwstr>
      </vt:variant>
      <vt:variant>
        <vt:i4>1179697</vt:i4>
      </vt:variant>
      <vt:variant>
        <vt:i4>122</vt:i4>
      </vt:variant>
      <vt:variant>
        <vt:i4>0</vt:i4>
      </vt:variant>
      <vt:variant>
        <vt:i4>5</vt:i4>
      </vt:variant>
      <vt:variant>
        <vt:lpwstr/>
      </vt:variant>
      <vt:variant>
        <vt:lpwstr>_Toc185421788</vt:lpwstr>
      </vt:variant>
      <vt:variant>
        <vt:i4>1179697</vt:i4>
      </vt:variant>
      <vt:variant>
        <vt:i4>116</vt:i4>
      </vt:variant>
      <vt:variant>
        <vt:i4>0</vt:i4>
      </vt:variant>
      <vt:variant>
        <vt:i4>5</vt:i4>
      </vt:variant>
      <vt:variant>
        <vt:lpwstr/>
      </vt:variant>
      <vt:variant>
        <vt:lpwstr>_Toc185421787</vt:lpwstr>
      </vt:variant>
      <vt:variant>
        <vt:i4>1179697</vt:i4>
      </vt:variant>
      <vt:variant>
        <vt:i4>110</vt:i4>
      </vt:variant>
      <vt:variant>
        <vt:i4>0</vt:i4>
      </vt:variant>
      <vt:variant>
        <vt:i4>5</vt:i4>
      </vt:variant>
      <vt:variant>
        <vt:lpwstr/>
      </vt:variant>
      <vt:variant>
        <vt:lpwstr>_Toc185421786</vt:lpwstr>
      </vt:variant>
      <vt:variant>
        <vt:i4>1179697</vt:i4>
      </vt:variant>
      <vt:variant>
        <vt:i4>104</vt:i4>
      </vt:variant>
      <vt:variant>
        <vt:i4>0</vt:i4>
      </vt:variant>
      <vt:variant>
        <vt:i4>5</vt:i4>
      </vt:variant>
      <vt:variant>
        <vt:lpwstr/>
      </vt:variant>
      <vt:variant>
        <vt:lpwstr>_Toc185421785</vt:lpwstr>
      </vt:variant>
      <vt:variant>
        <vt:i4>1179697</vt:i4>
      </vt:variant>
      <vt:variant>
        <vt:i4>98</vt:i4>
      </vt:variant>
      <vt:variant>
        <vt:i4>0</vt:i4>
      </vt:variant>
      <vt:variant>
        <vt:i4>5</vt:i4>
      </vt:variant>
      <vt:variant>
        <vt:lpwstr/>
      </vt:variant>
      <vt:variant>
        <vt:lpwstr>_Toc185421784</vt:lpwstr>
      </vt:variant>
      <vt:variant>
        <vt:i4>1179697</vt:i4>
      </vt:variant>
      <vt:variant>
        <vt:i4>92</vt:i4>
      </vt:variant>
      <vt:variant>
        <vt:i4>0</vt:i4>
      </vt:variant>
      <vt:variant>
        <vt:i4>5</vt:i4>
      </vt:variant>
      <vt:variant>
        <vt:lpwstr/>
      </vt:variant>
      <vt:variant>
        <vt:lpwstr>_Toc185421783</vt:lpwstr>
      </vt:variant>
      <vt:variant>
        <vt:i4>1179697</vt:i4>
      </vt:variant>
      <vt:variant>
        <vt:i4>86</vt:i4>
      </vt:variant>
      <vt:variant>
        <vt:i4>0</vt:i4>
      </vt:variant>
      <vt:variant>
        <vt:i4>5</vt:i4>
      </vt:variant>
      <vt:variant>
        <vt:lpwstr/>
      </vt:variant>
      <vt:variant>
        <vt:lpwstr>_Toc185421782</vt:lpwstr>
      </vt:variant>
      <vt:variant>
        <vt:i4>1179697</vt:i4>
      </vt:variant>
      <vt:variant>
        <vt:i4>80</vt:i4>
      </vt:variant>
      <vt:variant>
        <vt:i4>0</vt:i4>
      </vt:variant>
      <vt:variant>
        <vt:i4>5</vt:i4>
      </vt:variant>
      <vt:variant>
        <vt:lpwstr/>
      </vt:variant>
      <vt:variant>
        <vt:lpwstr>_Toc185421781</vt:lpwstr>
      </vt:variant>
      <vt:variant>
        <vt:i4>1179697</vt:i4>
      </vt:variant>
      <vt:variant>
        <vt:i4>74</vt:i4>
      </vt:variant>
      <vt:variant>
        <vt:i4>0</vt:i4>
      </vt:variant>
      <vt:variant>
        <vt:i4>5</vt:i4>
      </vt:variant>
      <vt:variant>
        <vt:lpwstr/>
      </vt:variant>
      <vt:variant>
        <vt:lpwstr>_Toc185421780</vt:lpwstr>
      </vt:variant>
      <vt:variant>
        <vt:i4>1900593</vt:i4>
      </vt:variant>
      <vt:variant>
        <vt:i4>68</vt:i4>
      </vt:variant>
      <vt:variant>
        <vt:i4>0</vt:i4>
      </vt:variant>
      <vt:variant>
        <vt:i4>5</vt:i4>
      </vt:variant>
      <vt:variant>
        <vt:lpwstr/>
      </vt:variant>
      <vt:variant>
        <vt:lpwstr>_Toc185421779</vt:lpwstr>
      </vt:variant>
      <vt:variant>
        <vt:i4>1900593</vt:i4>
      </vt:variant>
      <vt:variant>
        <vt:i4>62</vt:i4>
      </vt:variant>
      <vt:variant>
        <vt:i4>0</vt:i4>
      </vt:variant>
      <vt:variant>
        <vt:i4>5</vt:i4>
      </vt:variant>
      <vt:variant>
        <vt:lpwstr/>
      </vt:variant>
      <vt:variant>
        <vt:lpwstr>_Toc185421778</vt:lpwstr>
      </vt:variant>
      <vt:variant>
        <vt:i4>1900593</vt:i4>
      </vt:variant>
      <vt:variant>
        <vt:i4>56</vt:i4>
      </vt:variant>
      <vt:variant>
        <vt:i4>0</vt:i4>
      </vt:variant>
      <vt:variant>
        <vt:i4>5</vt:i4>
      </vt:variant>
      <vt:variant>
        <vt:lpwstr/>
      </vt:variant>
      <vt:variant>
        <vt:lpwstr>_Toc185421777</vt:lpwstr>
      </vt:variant>
      <vt:variant>
        <vt:i4>1900593</vt:i4>
      </vt:variant>
      <vt:variant>
        <vt:i4>50</vt:i4>
      </vt:variant>
      <vt:variant>
        <vt:i4>0</vt:i4>
      </vt:variant>
      <vt:variant>
        <vt:i4>5</vt:i4>
      </vt:variant>
      <vt:variant>
        <vt:lpwstr/>
      </vt:variant>
      <vt:variant>
        <vt:lpwstr>_Toc185421776</vt:lpwstr>
      </vt:variant>
      <vt:variant>
        <vt:i4>1900593</vt:i4>
      </vt:variant>
      <vt:variant>
        <vt:i4>44</vt:i4>
      </vt:variant>
      <vt:variant>
        <vt:i4>0</vt:i4>
      </vt:variant>
      <vt:variant>
        <vt:i4>5</vt:i4>
      </vt:variant>
      <vt:variant>
        <vt:lpwstr/>
      </vt:variant>
      <vt:variant>
        <vt:lpwstr>_Toc185421775</vt:lpwstr>
      </vt:variant>
      <vt:variant>
        <vt:i4>1900593</vt:i4>
      </vt:variant>
      <vt:variant>
        <vt:i4>38</vt:i4>
      </vt:variant>
      <vt:variant>
        <vt:i4>0</vt:i4>
      </vt:variant>
      <vt:variant>
        <vt:i4>5</vt:i4>
      </vt:variant>
      <vt:variant>
        <vt:lpwstr/>
      </vt:variant>
      <vt:variant>
        <vt:lpwstr>_Toc185421774</vt:lpwstr>
      </vt:variant>
      <vt:variant>
        <vt:i4>1900593</vt:i4>
      </vt:variant>
      <vt:variant>
        <vt:i4>32</vt:i4>
      </vt:variant>
      <vt:variant>
        <vt:i4>0</vt:i4>
      </vt:variant>
      <vt:variant>
        <vt:i4>5</vt:i4>
      </vt:variant>
      <vt:variant>
        <vt:lpwstr/>
      </vt:variant>
      <vt:variant>
        <vt:lpwstr>_Toc185421773</vt:lpwstr>
      </vt:variant>
      <vt:variant>
        <vt:i4>1900593</vt:i4>
      </vt:variant>
      <vt:variant>
        <vt:i4>26</vt:i4>
      </vt:variant>
      <vt:variant>
        <vt:i4>0</vt:i4>
      </vt:variant>
      <vt:variant>
        <vt:i4>5</vt:i4>
      </vt:variant>
      <vt:variant>
        <vt:lpwstr/>
      </vt:variant>
      <vt:variant>
        <vt:lpwstr>_Toc185421772</vt:lpwstr>
      </vt:variant>
      <vt:variant>
        <vt:i4>1900593</vt:i4>
      </vt:variant>
      <vt:variant>
        <vt:i4>20</vt:i4>
      </vt:variant>
      <vt:variant>
        <vt:i4>0</vt:i4>
      </vt:variant>
      <vt:variant>
        <vt:i4>5</vt:i4>
      </vt:variant>
      <vt:variant>
        <vt:lpwstr/>
      </vt:variant>
      <vt:variant>
        <vt:lpwstr>_Toc185421771</vt:lpwstr>
      </vt:variant>
      <vt:variant>
        <vt:i4>1900593</vt:i4>
      </vt:variant>
      <vt:variant>
        <vt:i4>14</vt:i4>
      </vt:variant>
      <vt:variant>
        <vt:i4>0</vt:i4>
      </vt:variant>
      <vt:variant>
        <vt:i4>5</vt:i4>
      </vt:variant>
      <vt:variant>
        <vt:lpwstr/>
      </vt:variant>
      <vt:variant>
        <vt:lpwstr>_Toc185421770</vt:lpwstr>
      </vt:variant>
      <vt:variant>
        <vt:i4>1835057</vt:i4>
      </vt:variant>
      <vt:variant>
        <vt:i4>8</vt:i4>
      </vt:variant>
      <vt:variant>
        <vt:i4>0</vt:i4>
      </vt:variant>
      <vt:variant>
        <vt:i4>5</vt:i4>
      </vt:variant>
      <vt:variant>
        <vt:lpwstr/>
      </vt:variant>
      <vt:variant>
        <vt:lpwstr>_Toc185421769</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Auditor Guidelines</dc:title>
  <dc:subject/>
  <dc:creator>Will Mosley</dc:creator>
  <cp:keywords/>
  <dc:description/>
  <cp:lastModifiedBy>Becc Lawn</cp:lastModifiedBy>
  <cp:revision>27</cp:revision>
  <cp:lastPrinted>2024-12-19T23:56:00Z</cp:lastPrinted>
  <dcterms:created xsi:type="dcterms:W3CDTF">2024-12-15T23:29:00Z</dcterms:created>
  <dcterms:modified xsi:type="dcterms:W3CDTF">2024-12-19T04:56:00Z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0x010100EBF629B23B43C843B611A570B03619AC</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8;#State Planning Services|07e5bc05-5ed7-44c1-8b33-fe8f6c651ec8</vt:lpwstr>
  </property>
  <property fmtid="{D5CDD505-2E9C-101B-9397-08002B2CF9AE}" pid="6" name="_dlc_DocIdItemGuid">
    <vt:lpwstr>254b9ff5-644a-45c4-9db1-7ca574e5c87c</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Windfarm Location">
    <vt:lpwstr/>
  </property>
  <property fmtid="{D5CDD505-2E9C-101B-9397-08002B2CF9AE}" pid="12" name="a25c4e3633654d669cbaa09ae6b70789">
    <vt:lpwstr/>
  </property>
  <property fmtid="{D5CDD505-2E9C-101B-9397-08002B2CF9AE}" pid="13" name="MediaServiceImageTags">
    <vt:lpwstr/>
  </property>
  <property fmtid="{D5CDD505-2E9C-101B-9397-08002B2CF9AE}" pid="14" name="Location Type">
    <vt:lpwstr/>
  </property>
  <property fmtid="{D5CDD505-2E9C-101B-9397-08002B2CF9AE}" pid="15" name="Sub_x002d_Section">
    <vt:lpwstr/>
  </property>
  <property fmtid="{D5CDD505-2E9C-101B-9397-08002B2CF9AE}" pid="16" name="Reference Type">
    <vt:lpwstr/>
  </property>
  <property fmtid="{D5CDD505-2E9C-101B-9397-08002B2CF9AE}" pid="17" name="Sub-Section">
    <vt:lpwstr/>
  </property>
  <property fmtid="{D5CDD505-2E9C-101B-9397-08002B2CF9AE}" pid="18" name="MSIP_Label_4257e2ab-f512-40e2-9c9a-c64247360765_Enabled">
    <vt:lpwstr>true</vt:lpwstr>
  </property>
  <property fmtid="{D5CDD505-2E9C-101B-9397-08002B2CF9AE}" pid="19" name="MSIP_Label_4257e2ab-f512-40e2-9c9a-c64247360765_SetDate">
    <vt:lpwstr>2024-02-13T13:42:02Z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7fb1f4f3-1e48-4a5a-a1c6-488a24761343</vt:lpwstr>
  </property>
  <property fmtid="{D5CDD505-2E9C-101B-9397-08002B2CF9AE}" pid="24" name="MSIP_Label_4257e2ab-f512-40e2-9c9a-c64247360765_ContentBits">
    <vt:lpwstr>2</vt:lpwstr>
  </property>
  <property fmtid="{D5CDD505-2E9C-101B-9397-08002B2CF9AE}" pid="25" name="RequestFrom">
    <vt:lpwstr/>
  </property>
  <property fmtid="{D5CDD505-2E9C-101B-9397-08002B2CF9AE}" pid="26" name="QuestionraisedbyPNL">
    <vt:lpwstr/>
  </property>
  <property fmtid="{D5CDD505-2E9C-101B-9397-08002B2CF9AE}" pid="27" name="_docset_NoMedatataSyncRequired">
    <vt:lpwstr>True</vt:lpwstr>
  </property>
</Properties>
</file>